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C8C2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A85B237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155C6A17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155EA80F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 w14:textId="14302378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3C7294" w:rsidRPr="003C729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具身智能机器人</w:t>
      </w:r>
      <w:proofErr w:type="gramEnd"/>
      <w:r w:rsidR="003C7294" w:rsidRPr="003C729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创新专项</w:t>
      </w:r>
    </w:p>
    <w:p w14:paraId="2A3689E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955BC83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92DB3A6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951BAC7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3F77251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58D75B38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3C815E8A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A14B93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0B8B05FB" w14:textId="17DBBA94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EB5E99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862DBA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F7127E0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16480631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755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49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C9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48BC916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3BE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5F1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C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95CD4B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4A8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55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F7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6CB3C0EB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6CAB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85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793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077A52FE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F494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95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8A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B67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7C7D474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2B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36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AC5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26B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3F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F85AEA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3471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5C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4CA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45A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A9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F10525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02D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33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5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953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B8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75B538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C0C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86D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CB0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EEF2A18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8D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86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A68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F27B0A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B0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40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0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136550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895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F04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8698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5CD66C9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9C7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E8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A9E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12A007B1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0A0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21E61428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2053DDE1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4C73CCA4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49251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97F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F6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C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4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6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3F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D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56DA4FD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E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2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B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22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BF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5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C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C1FE1F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1D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F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8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0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8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8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51BC6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C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56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B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7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7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C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E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17F4EC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5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42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3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7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2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918F2C6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47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D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A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E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C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467B91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3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B0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45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C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5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A4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5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3622CAA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E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9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B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6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E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9ED086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8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F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6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46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C7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9D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0DBC0D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0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0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B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25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DC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C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64456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9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C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B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4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32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AA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F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272044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88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82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4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0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3D33D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5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E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44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5C304C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E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0A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5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D6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1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DB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B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 w14:textId="77777777" w:rsidR="000B404E" w:rsidRDefault="000B404E"/>
    <w:p w14:paraId="26F92AF9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3FF25212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435E8B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098EEAD1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AD3121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E6AD999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042A8E1D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6F9AA59B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1AD0188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C4AD322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D928723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1956FDA5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394D51B3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664400B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9DB56C6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E9CC6EA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F87E8CE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4BFB12F5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7A131F09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5076117C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5C89B223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2983DEBB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30462A2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A48AB42" w14:textId="77777777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14:paraId="70DEC49C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2D29995F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139"/>
      </w:tblGrid>
      <w:tr w:rsidR="000B404E" w:rsidRPr="00B17480" w14:paraId="572BC3EA" w14:textId="77777777" w:rsidTr="00862DBA">
        <w:trPr>
          <w:trHeight w:val="737"/>
          <w:jc w:val="center"/>
        </w:trPr>
        <w:tc>
          <w:tcPr>
            <w:tcW w:w="1838" w:type="dxa"/>
            <w:shd w:val="clear" w:color="000000" w:fill="C0C0C0"/>
            <w:vAlign w:val="center"/>
          </w:tcPr>
          <w:p w14:paraId="2FED9F5D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528" w:type="dxa"/>
            <w:shd w:val="clear" w:color="000000" w:fill="C0C0C0"/>
            <w:vAlign w:val="center"/>
          </w:tcPr>
          <w:p w14:paraId="4A07820F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139" w:type="dxa"/>
            <w:shd w:val="clear" w:color="000000" w:fill="C0C0C0"/>
            <w:vAlign w:val="center"/>
          </w:tcPr>
          <w:p w14:paraId="1D155A09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862DBA" w:rsidRPr="00B17480" w14:paraId="4D83EE17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507CE23" w14:textId="6D32334F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7BDE4B" w14:textId="39E742DA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机器人行业专用本体设备及开发套件</w:t>
            </w:r>
          </w:p>
        </w:tc>
        <w:tc>
          <w:tcPr>
            <w:tcW w:w="1139" w:type="dxa"/>
            <w:vAlign w:val="center"/>
          </w:tcPr>
          <w:p w14:paraId="460BCB52" w14:textId="77777777" w:rsidR="00862DBA" w:rsidRPr="00B17480" w:rsidRDefault="00862DBA" w:rsidP="00862D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2BEFD299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951D85F" w14:textId="2DE43F75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E6A38E" w14:textId="286343D9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机器人实训套件（灵巧手、伺服关节模组）及调试软件</w:t>
            </w:r>
          </w:p>
        </w:tc>
        <w:tc>
          <w:tcPr>
            <w:tcW w:w="1139" w:type="dxa"/>
            <w:vAlign w:val="center"/>
          </w:tcPr>
          <w:p w14:paraId="321D5FC5" w14:textId="77777777" w:rsidR="00862DBA" w:rsidRPr="00B17480" w:rsidRDefault="00862DBA" w:rsidP="00862D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4DB27AD2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6EFCBE" w14:textId="2D1FB128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E2D199" w14:textId="33DC1244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机器人场景化实训平台</w:t>
            </w:r>
          </w:p>
        </w:tc>
        <w:tc>
          <w:tcPr>
            <w:tcW w:w="1139" w:type="dxa"/>
            <w:vAlign w:val="center"/>
          </w:tcPr>
          <w:p w14:paraId="5E8FCCD9" w14:textId="77777777" w:rsidR="00862DBA" w:rsidRPr="00B17480" w:rsidRDefault="00862DBA" w:rsidP="00862DB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372757DC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31EA9E6" w14:textId="7D7505A3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68ADB3" w14:textId="0905DBC2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特种机器人（无人机/</w:t>
            </w:r>
            <w:r w:rsidR="00677AFA">
              <w:rPr>
                <w:rFonts w:ascii="宋体" w:hAnsi="宋体" w:hint="eastAsia"/>
                <w:bCs/>
                <w:iCs/>
                <w:szCs w:val="21"/>
              </w:rPr>
              <w:t>四足机器人等）</w:t>
            </w:r>
            <w:bookmarkStart w:id="6" w:name="_GoBack"/>
            <w:bookmarkEnd w:id="6"/>
            <w:r w:rsidRPr="00862DBA">
              <w:rPr>
                <w:rFonts w:ascii="宋体" w:hAnsi="宋体" w:hint="eastAsia"/>
                <w:bCs/>
                <w:iCs/>
                <w:szCs w:val="21"/>
              </w:rPr>
              <w:t>实训平台</w:t>
            </w:r>
          </w:p>
        </w:tc>
        <w:tc>
          <w:tcPr>
            <w:tcW w:w="1139" w:type="dxa"/>
            <w:vAlign w:val="center"/>
          </w:tcPr>
          <w:p w14:paraId="7CDCA15D" w14:textId="77777777" w:rsidR="00862DBA" w:rsidRPr="00B17480" w:rsidRDefault="00862DBA" w:rsidP="00862DB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109D2666" w14:textId="77777777" w:rsidTr="00862DBA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C20" w14:textId="6633F317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33A" w14:textId="7201B369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机器人技术综合应用实验平台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541" w14:textId="77777777" w:rsidR="00862DBA" w:rsidRPr="00B17480" w:rsidRDefault="00862DBA" w:rsidP="00862DBA">
            <w:pPr>
              <w:jc w:val="center"/>
              <w:rPr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5D7B5179" w14:textId="77777777" w:rsidTr="00862DBA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AFA" w14:textId="0950E61F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D44E" w14:textId="7F98E2C3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机器人综合实</w:t>
            </w:r>
            <w:proofErr w:type="gramStart"/>
            <w:r w:rsidRPr="00862DBA">
              <w:rPr>
                <w:rFonts w:ascii="宋体" w:hAnsi="宋体" w:hint="eastAsia"/>
                <w:bCs/>
                <w:iCs/>
                <w:szCs w:val="21"/>
              </w:rPr>
              <w:t>训教学</w:t>
            </w:r>
            <w:proofErr w:type="gramEnd"/>
            <w:r w:rsidRPr="00862DBA">
              <w:rPr>
                <w:rFonts w:ascii="宋体" w:hAnsi="宋体" w:hint="eastAsia"/>
                <w:bCs/>
                <w:iCs/>
                <w:szCs w:val="21"/>
              </w:rPr>
              <w:t>精品课程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4FF" w14:textId="77777777" w:rsidR="00862DBA" w:rsidRPr="00B17480" w:rsidRDefault="00862DBA" w:rsidP="00862DB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456CD02D" w14:textId="77777777" w:rsidTr="00862DBA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BF1" w14:textId="6AAA5423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E659" w14:textId="236AAA6B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  <w:lang w:val="en-GB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机器人虚拟仿真实验平台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074" w14:textId="77777777" w:rsidR="00862DBA" w:rsidRPr="00B17480" w:rsidRDefault="00862DBA" w:rsidP="00862DB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08EF03F7" w14:textId="77777777"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4E76721A" w14:textId="77777777" w:rsidTr="007C1D4E">
        <w:trPr>
          <w:trHeight w:val="5527"/>
        </w:trPr>
        <w:tc>
          <w:tcPr>
            <w:tcW w:w="8500" w:type="dxa"/>
          </w:tcPr>
          <w:p w14:paraId="5477D93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4D525EB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01C636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C1EB871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196A635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B733378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4D8A51F1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1042A56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26E4A6A9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0CD3CED" w14:textId="77777777" w:rsidTr="007C1D4E">
        <w:trPr>
          <w:trHeight w:val="5972"/>
        </w:trPr>
        <w:tc>
          <w:tcPr>
            <w:tcW w:w="8500" w:type="dxa"/>
          </w:tcPr>
          <w:p w14:paraId="2CDA74DE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3C2297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BD7247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0D5E28A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8608C52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AF3E48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9203FB" w14:textId="77777777"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1AF62DD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0709859" w14:textId="77777777"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14:paraId="7A913C8F" w14:textId="77777777"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4CA72298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E9AAA" w14:textId="77777777" w:rsidR="000B6A29" w:rsidRDefault="000B6A29" w:rsidP="000B404E">
      <w:r>
        <w:separator/>
      </w:r>
    </w:p>
  </w:endnote>
  <w:endnote w:type="continuationSeparator" w:id="0">
    <w:p w14:paraId="15B4AAD7" w14:textId="77777777" w:rsidR="000B6A29" w:rsidRDefault="000B6A29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FA4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E520B" wp14:editId="50AE47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0C6E7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E5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14:paraId="1700C6E7" w14:textId="77777777"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E91B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00C2A" wp14:editId="21DF8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3D5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00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14:paraId="5ECDE3D5" w14:textId="77777777"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D124" w14:textId="77777777" w:rsidR="000B6A29" w:rsidRDefault="000B6A29" w:rsidP="000B404E">
      <w:r>
        <w:separator/>
      </w:r>
    </w:p>
  </w:footnote>
  <w:footnote w:type="continuationSeparator" w:id="0">
    <w:p w14:paraId="71B42EF9" w14:textId="77777777" w:rsidR="000B6A29" w:rsidRDefault="000B6A29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B6A29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294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08BC"/>
    <w:rsid w:val="00674BB9"/>
    <w:rsid w:val="00677AFA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2DBA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4888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64F48-C53F-4D69-8027-9AAF0334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2025-12-19T05:30:00Z</dcterms:created>
  <dcterms:modified xsi:type="dcterms:W3CDTF">2025-12-19T06:17:00Z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