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C3">
      <w:pPr>
        <w:tabs>
          <w:tab w:val="left" w:pos="4382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附件2  </w:t>
      </w:r>
    </w:p>
    <w:p w14:paraId="13A5F3E8">
      <w:pPr>
        <w:tabs>
          <w:tab w:val="left" w:pos="4382"/>
        </w:tabs>
        <w:jc w:val="right"/>
        <w:rPr>
          <w:rFonts w:ascii="宋体" w:hAnsi="宋体"/>
          <w:sz w:val="28"/>
          <w:szCs w:val="28"/>
        </w:rPr>
      </w:pPr>
    </w:p>
    <w:p w14:paraId="6EE70A3F">
      <w:pPr>
        <w:tabs>
          <w:tab w:val="left" w:pos="4382"/>
        </w:tabs>
        <w:rPr>
          <w:rFonts w:ascii="宋体" w:hAnsi="宋体"/>
          <w:sz w:val="28"/>
          <w:szCs w:val="28"/>
        </w:rPr>
      </w:pPr>
    </w:p>
    <w:p w14:paraId="694959C8">
      <w:pPr>
        <w:tabs>
          <w:tab w:val="left" w:pos="4382"/>
        </w:tabs>
        <w:spacing w:line="480" w:lineRule="auto"/>
        <w:jc w:val="center"/>
        <w:rPr>
          <w:rFonts w:ascii="宋体" w:hAnsi="宋体"/>
          <w:b/>
          <w:bCs/>
          <w:spacing w:val="20"/>
          <w:sz w:val="56"/>
        </w:rPr>
      </w:pPr>
      <w:r>
        <w:rPr>
          <w:rFonts w:hint="eastAsia" w:ascii="宋体" w:hAnsi="宋体"/>
          <w:b/>
          <w:bCs/>
          <w:spacing w:val="20"/>
          <w:sz w:val="56"/>
        </w:rPr>
        <w:t>2</w:t>
      </w:r>
      <w:r>
        <w:rPr>
          <w:rFonts w:ascii="宋体" w:hAnsi="宋体"/>
          <w:b/>
          <w:bCs/>
          <w:spacing w:val="20"/>
          <w:sz w:val="56"/>
        </w:rPr>
        <w:t>02</w:t>
      </w:r>
      <w:r>
        <w:rPr>
          <w:rFonts w:hint="eastAsia" w:ascii="宋体" w:hAnsi="宋体"/>
          <w:b/>
          <w:bCs/>
          <w:spacing w:val="20"/>
          <w:sz w:val="56"/>
          <w:lang w:val="en-US" w:eastAsia="zh-CN"/>
        </w:rPr>
        <w:t>6</w:t>
      </w:r>
      <w:r>
        <w:rPr>
          <w:rFonts w:hint="eastAsia" w:ascii="宋体" w:hAnsi="宋体"/>
          <w:b/>
          <w:bCs/>
          <w:spacing w:val="20"/>
          <w:sz w:val="56"/>
        </w:rPr>
        <w:t>年南京大学技术创新基金</w:t>
      </w:r>
    </w:p>
    <w:p w14:paraId="4798F3BF">
      <w:pPr>
        <w:tabs>
          <w:tab w:val="left" w:pos="4382"/>
        </w:tabs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重点</w:t>
      </w:r>
      <w:r>
        <w:rPr>
          <w:rFonts w:hint="eastAsia" w:ascii="宋体" w:hAnsi="宋体"/>
          <w:b/>
          <w:sz w:val="52"/>
          <w:szCs w:val="52"/>
        </w:rPr>
        <w:t>项目申报书</w:t>
      </w:r>
    </w:p>
    <w:p w14:paraId="15401982">
      <w:pPr>
        <w:tabs>
          <w:tab w:val="left" w:pos="4382"/>
        </w:tabs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4A052C5A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项目名称：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6E17C12C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项目负责人：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</w:t>
      </w:r>
    </w:p>
    <w:p w14:paraId="1D2DDEAF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学位/职称：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</w:t>
      </w:r>
    </w:p>
    <w:p w14:paraId="263E2E80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所在院系/单位：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</w:t>
      </w:r>
    </w:p>
    <w:p w14:paraId="39FCCD34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pacing w:val="60"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电子邮箱：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0E7ECFFC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pacing w:val="60"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联系电话：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6D9BD541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pacing w:val="60"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校内工号：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2D267921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填报日期：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3613F577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0CABF38">
      <w:pPr>
        <w:tabs>
          <w:tab w:val="left" w:pos="4382"/>
        </w:tabs>
        <w:spacing w:line="500" w:lineRule="exact"/>
        <w:jc w:val="center"/>
        <w:rPr>
          <w:rFonts w:hint="default" w:ascii="宋体" w:hAnsi="宋体" w:eastAsiaTheme="minorEastAsia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</w:rPr>
        <w:t>南京大学</w:t>
      </w:r>
      <w:r>
        <w:rPr>
          <w:rFonts w:hint="eastAsia" w:ascii="宋体" w:hAnsi="宋体"/>
          <w:b/>
          <w:sz w:val="28"/>
          <w:lang w:val="en-US" w:eastAsia="zh-CN"/>
        </w:rPr>
        <w:t>科学技术研究院</w:t>
      </w:r>
    </w:p>
    <w:p w14:paraId="78AAF908">
      <w:pPr>
        <w:pStyle w:val="7"/>
        <w:spacing w:before="0" w:beforeAutospacing="0" w:after="0" w:afterAutospacing="0" w:line="360" w:lineRule="auto"/>
        <w:jc w:val="center"/>
        <w:rPr>
          <w:bCs/>
          <w:sz w:val="30"/>
          <w:szCs w:val="30"/>
        </w:rPr>
      </w:pPr>
      <w:r>
        <w:rPr>
          <w:rFonts w:hint="eastAsia" w:ascii="宋体" w:hAnsi="宋体"/>
          <w:b/>
          <w:sz w:val="28"/>
        </w:rPr>
        <w:t>二○二</w:t>
      </w:r>
      <w:r>
        <w:rPr>
          <w:rFonts w:hint="eastAsia"/>
          <w:b/>
          <w:sz w:val="28"/>
          <w:lang w:val="en-US" w:eastAsia="zh-CN"/>
        </w:rPr>
        <w:t>六</w:t>
      </w:r>
      <w:r>
        <w:rPr>
          <w:rFonts w:hint="eastAsia" w:ascii="宋体" w:hAnsi="宋体"/>
          <w:b/>
          <w:sz w:val="28"/>
        </w:rPr>
        <w:t>年制</w:t>
      </w:r>
    </w:p>
    <w:p w14:paraId="26515397">
      <w:pPr>
        <w:adjustRightInd w:val="0"/>
        <w:snapToGrid w:val="0"/>
        <w:spacing w:line="360" w:lineRule="auto"/>
        <w:rPr>
          <w:rFonts w:ascii="宋体" w:hAnsi="宋体"/>
          <w:sz w:val="44"/>
          <w:szCs w:val="44"/>
        </w:rPr>
      </w:pPr>
    </w:p>
    <w:p w14:paraId="0938B9AD">
      <w:pPr>
        <w:adjustRightInd w:val="0"/>
        <w:snapToGrid w:val="0"/>
        <w:spacing w:line="360" w:lineRule="auto"/>
        <w:rPr>
          <w:rFonts w:ascii="宋体" w:hAnsi="宋体"/>
          <w:sz w:val="44"/>
          <w:szCs w:val="44"/>
        </w:rPr>
      </w:pPr>
    </w:p>
    <w:p w14:paraId="6414DCFC">
      <w:pPr>
        <w:adjustRightInd w:val="0"/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表 说 明</w:t>
      </w:r>
    </w:p>
    <w:p w14:paraId="77137C9E">
      <w:pPr>
        <w:adjustRightInd w:val="0"/>
        <w:snapToGrid w:val="0"/>
        <w:spacing w:line="360" w:lineRule="auto"/>
        <w:ind w:left="560"/>
        <w:rPr>
          <w:rFonts w:ascii="宋体" w:hAnsi="宋体"/>
          <w:bCs/>
          <w:sz w:val="32"/>
        </w:rPr>
      </w:pPr>
    </w:p>
    <w:p w14:paraId="760F0B24">
      <w:pPr>
        <w:adjustRightInd w:val="0"/>
        <w:snapToGrid w:val="0"/>
        <w:spacing w:line="360" w:lineRule="auto"/>
        <w:ind w:left="560"/>
        <w:rPr>
          <w:rFonts w:ascii="宋体" w:hAnsi="宋体"/>
          <w:bCs/>
          <w:sz w:val="32"/>
        </w:rPr>
      </w:pPr>
    </w:p>
    <w:p w14:paraId="4014ADB4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一、编写前项目负责人已了解并应严格遵守《关于组织申报南京大学技术创新基金项目的通知》和相关财务规定。</w:t>
      </w:r>
    </w:p>
    <w:p w14:paraId="0E709EA3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二、编写要严肃认真、实事求是、内容翔实、文字精炼。</w:t>
      </w:r>
    </w:p>
    <w:p w14:paraId="4E6790B7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三、填写本表栏目时，如需要可加附页。</w:t>
      </w:r>
    </w:p>
    <w:p w14:paraId="59AF8E32">
      <w:pPr>
        <w:adjustRightInd w:val="0"/>
        <w:snapToGrid w:val="0"/>
        <w:spacing w:line="36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四、本表所有信息必须全部填写。</w:t>
      </w:r>
    </w:p>
    <w:p w14:paraId="351C785D">
      <w:pPr>
        <w:adjustRightInd w:val="0"/>
        <w:snapToGrid w:val="0"/>
        <w:spacing w:line="36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五、本表格完成填写后，A4双面打印（含附件）装订，一式</w:t>
      </w:r>
      <w:r>
        <w:rPr>
          <w:rFonts w:hint="eastAsia"/>
          <w:bCs/>
          <w:sz w:val="30"/>
          <w:szCs w:val="30"/>
          <w:lang w:val="en-US" w:eastAsia="zh-CN"/>
        </w:rPr>
        <w:t>3</w:t>
      </w:r>
      <w:r>
        <w:rPr>
          <w:rFonts w:hint="eastAsia"/>
          <w:bCs/>
          <w:sz w:val="30"/>
          <w:szCs w:val="30"/>
        </w:rPr>
        <w:t>份（至少一份原件）。</w:t>
      </w:r>
    </w:p>
    <w:p w14:paraId="3AD181E7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77CD2AE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3F73FE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D6D0689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002A54D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30BA206B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0C57DF82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307BF760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3B449E6D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94AED19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138FB2D4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6D043F78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65F86C73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70EB5FB1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A33FECD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基本信息</w:t>
      </w:r>
    </w:p>
    <w:p w14:paraId="4D455B8D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77E70EF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EB596E4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4C68ED2">
      <w:pPr>
        <w:pStyle w:val="7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8"/>
        <w:tblpPr w:leftFromText="180" w:rightFromText="180" w:horzAnchor="margin" w:tblpY="625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560"/>
        <w:gridCol w:w="850"/>
        <w:gridCol w:w="1559"/>
        <w:gridCol w:w="2824"/>
      </w:tblGrid>
      <w:tr w14:paraId="53A1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C0D5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4525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16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9E1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AA15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55F9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项目金额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967">
            <w:pPr>
              <w:spacing w:line="300" w:lineRule="auto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30万元</w:t>
            </w:r>
          </w:p>
        </w:tc>
      </w:tr>
      <w:tr w14:paraId="4ABB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44EC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F3F9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D72D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C749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CA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AC2F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7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9B88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新一代信息技术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新能源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新材料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03AC426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人工智能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生物技术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高端装备</w:t>
            </w:r>
          </w:p>
        </w:tc>
      </w:tr>
      <w:tr w14:paraId="42AA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B3DC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5C2B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5882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5911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7E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8402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E159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990A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4796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41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ABF927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项目团队成员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11AAE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0B86A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院系/单位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3AE310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7B7911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承担项目的工作内容</w:t>
            </w:r>
          </w:p>
        </w:tc>
      </w:tr>
      <w:tr w14:paraId="66A1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A7163A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04B2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67E7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7D95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2FB1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C0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BA513E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EAF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A4DE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C97D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2CF7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E2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BFAF06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7BF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60B5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01C8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6CF5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C0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752536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E078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3517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3E3E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08B8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20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27AFD4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4846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C894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7424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BC9C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76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99640D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DEFF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0F8D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4139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A38C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EFC83E4">
      <w:pPr>
        <w:tabs>
          <w:tab w:val="left" w:pos="4382"/>
        </w:tabs>
        <w:spacing w:line="500" w:lineRule="exact"/>
        <w:ind w:firstLine="560" w:firstLineChars="200"/>
        <w:rPr>
          <w:rFonts w:ascii="宋体" w:hAnsi="宋体"/>
          <w:sz w:val="28"/>
        </w:rPr>
      </w:pPr>
    </w:p>
    <w:p w14:paraId="2A4073BD">
      <w:pPr>
        <w:tabs>
          <w:tab w:val="left" w:pos="4382"/>
        </w:tabs>
        <w:spacing w:line="500" w:lineRule="exact"/>
        <w:ind w:firstLine="560" w:firstLineChars="200"/>
        <w:rPr>
          <w:rFonts w:ascii="宋体" w:hAnsi="宋体"/>
          <w:sz w:val="28"/>
        </w:rPr>
        <w:sectPr>
          <w:headerReference r:id="rId3" w:type="default"/>
          <w:footerReference r:id="rId4" w:type="even"/>
          <w:footnotePr>
            <w:numRestart w:val="eachPage"/>
          </w:footnotePr>
          <w:pgSz w:w="11907" w:h="16840"/>
          <w:pgMar w:top="1361" w:right="1361" w:bottom="1247" w:left="1400" w:header="340" w:footer="567" w:gutter="0"/>
          <w:pgNumType w:start="1" w:chapSep="emDash"/>
          <w:cols w:space="425" w:num="1"/>
          <w:docGrid w:linePitch="285" w:charSpace="0"/>
        </w:sectPr>
      </w:pPr>
    </w:p>
    <w:p w14:paraId="5A0FF588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项目背景介绍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B4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  <w:shd w:val="clear" w:color="auto" w:fill="auto"/>
          </w:tcPr>
          <w:p w14:paraId="5942AB83">
            <w:pPr>
              <w:spacing w:line="360" w:lineRule="auto"/>
              <w:rPr>
                <w:rFonts w:ascii="仿宋" w:hAnsi="仿宋" w:eastAsia="仿宋" w:cs="仿宋"/>
                <w:b/>
                <w:bCs/>
                <w:color w:val="7F7F7F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7F7F"/>
                <w:sz w:val="24"/>
              </w:rPr>
              <w:t>包括研究目的和意义、国内外技术比较、已有研究基础及知识产权持有和转化情况、产业化目标、市场前景等</w:t>
            </w:r>
          </w:p>
          <w:p w14:paraId="27E2A033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C27F32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EC94790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79FD236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6013BDCB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531657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1226B620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7E95CB92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046877C8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43752A1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项目实施方案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78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  <w:shd w:val="clear" w:color="auto" w:fill="auto"/>
          </w:tcPr>
          <w:p w14:paraId="3A97F80C">
            <w:pPr>
              <w:spacing w:line="360" w:lineRule="auto"/>
              <w:rPr>
                <w:rFonts w:ascii="仿宋" w:hAnsi="仿宋" w:eastAsia="仿宋" w:cs="仿宋"/>
                <w:b/>
                <w:bCs/>
                <w:color w:val="7F7F7F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7F7F"/>
                <w:sz w:val="24"/>
              </w:rPr>
              <w:t>项目可行性分析，总体目标与思路、技术方案、实施内容与效果</w:t>
            </w:r>
          </w:p>
          <w:p w14:paraId="6C157DF6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6329CDD7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4AF5FA8B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1D18B629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22A15501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4EFD09D2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64CDC16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2B39CDB8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32DB1009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F5594A4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项目的关键技术、成熟度、创新之处和商业化前景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FA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401" w:type="dxa"/>
            <w:shd w:val="clear" w:color="auto" w:fill="auto"/>
          </w:tcPr>
          <w:p w14:paraId="4791D583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1、项目已突破的关键核心技术、项目已有知识产权。</w:t>
            </w:r>
          </w:p>
          <w:p w14:paraId="7961F7D1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2、用户是谁，用户的需求是什么，意图如何满足用户需求。</w:t>
            </w:r>
          </w:p>
          <w:p w14:paraId="25E9DBAC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3、是否已有样品样机，是否已有用户，是否已有付费用户。</w:t>
            </w:r>
          </w:p>
          <w:p w14:paraId="07854424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4、市场上是否已有同类产品及本项目产品优势。</w:t>
            </w:r>
          </w:p>
          <w:p w14:paraId="73EEC8BB">
            <w:pPr>
              <w:pStyle w:val="3"/>
              <w:ind w:right="-229" w:firstLine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05F5E6D3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项目执行计划及阶段性目标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6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8522" w:type="dxa"/>
            <w:shd w:val="clear" w:color="auto" w:fill="auto"/>
          </w:tcPr>
          <w:p w14:paraId="72605CD4">
            <w:pPr>
              <w:pStyle w:val="3"/>
              <w:ind w:right="-229" w:firstLine="420"/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第一季度</w:t>
            </w:r>
          </w:p>
          <w:p w14:paraId="217499CD">
            <w:pPr>
              <w:pStyle w:val="3"/>
              <w:ind w:right="-229" w:firstLine="420"/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第二季度</w:t>
            </w:r>
          </w:p>
          <w:p w14:paraId="50877AA5">
            <w:pPr>
              <w:pStyle w:val="3"/>
              <w:ind w:right="-229" w:firstLine="420"/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第三季度</w:t>
            </w:r>
          </w:p>
          <w:p w14:paraId="6EAE6F10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第四季度</w:t>
            </w:r>
          </w:p>
        </w:tc>
      </w:tr>
    </w:tbl>
    <w:p w14:paraId="7358D488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项目预期成果及量化指标</w:t>
      </w:r>
    </w:p>
    <w:tbl>
      <w:tblPr>
        <w:tblStyle w:val="8"/>
        <w:tblW w:w="84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533"/>
        <w:gridCol w:w="1091"/>
      </w:tblGrid>
      <w:tr w14:paraId="4EF5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4754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AB9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</w:t>
            </w:r>
          </w:p>
        </w:tc>
      </w:tr>
      <w:tr w14:paraId="309F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B37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产出成果指标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4FB8F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完成相关产品市场调研报告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BB28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A19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26B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F752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*完成商业计划书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E74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1份</w:t>
            </w:r>
          </w:p>
        </w:tc>
      </w:tr>
      <w:tr w14:paraId="4286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28D9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4C31D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新技术、新工艺、新装置、新产品、制定行业标准（制定、发布）等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1D8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5B9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A861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7EEB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其它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D439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228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A050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产业化举措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D854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93F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2D9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3FDA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48DD9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转让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AA44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E0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4E53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8EF90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*项目成立公司实体化运营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399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8F6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66C9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359C7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横向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color="FF0000"/>
              </w:rPr>
              <w:t>合同（技术咨询、技术开发、技术合作）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、政产学研合作项目及金额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8F7B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50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7279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397F8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成立校企联合实验室/创新中心/研究院（个）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37AA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7B7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12F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活动参与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6C02C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*学校组织的产学研活动参与情况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27C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65B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61E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462D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中国国际大学生创新大赛等创新创业竞赛获奖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2CA9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48674C52">
      <w:pPr>
        <w:spacing w:line="520" w:lineRule="exact"/>
        <w:ind w:firstLine="480" w:firstLineChars="200"/>
        <w:rPr>
          <w:rFonts w:hint="default" w:ascii="仿宋" w:hAnsi="仿宋" w:eastAsia="仿宋" w:cs="仿宋"/>
          <w:b w:val="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注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技术</w:t>
      </w:r>
      <w:r>
        <w:rPr>
          <w:rFonts w:hint="eastAsia" w:ascii="仿宋" w:hAnsi="仿宋" w:eastAsia="仿宋" w:cs="仿宋"/>
          <w:kern w:val="2"/>
          <w:sz w:val="24"/>
          <w:szCs w:val="24"/>
        </w:rPr>
        <w:t>许可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合同</w:t>
      </w:r>
      <w:r>
        <w:rPr>
          <w:rFonts w:hint="eastAsia" w:ascii="仿宋" w:hAnsi="仿宋" w:eastAsia="仿宋" w:cs="仿宋"/>
          <w:kern w:val="2"/>
          <w:sz w:val="24"/>
          <w:szCs w:val="24"/>
        </w:rPr>
        <w:t>及金额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技术</w:t>
      </w:r>
      <w:r>
        <w:rPr>
          <w:rFonts w:hint="eastAsia" w:ascii="仿宋" w:hAnsi="仿宋" w:eastAsia="仿宋" w:cs="仿宋"/>
          <w:kern w:val="2"/>
          <w:sz w:val="24"/>
          <w:szCs w:val="24"/>
        </w:rPr>
        <w:t>转让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合同</w:t>
      </w:r>
      <w:r>
        <w:rPr>
          <w:rFonts w:hint="eastAsia" w:ascii="仿宋" w:hAnsi="仿宋" w:eastAsia="仿宋" w:cs="仿宋"/>
          <w:kern w:val="2"/>
          <w:sz w:val="24"/>
          <w:szCs w:val="24"/>
        </w:rPr>
        <w:t>及金额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kern w:val="2"/>
          <w:sz w:val="24"/>
          <w:szCs w:val="24"/>
        </w:rPr>
        <w:t>项目成立公司实体化运营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以上三项指标须保证完成1项</w:t>
      </w:r>
    </w:p>
    <w:p w14:paraId="2400A498"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/>
        </w:rPr>
        <w:t>注2：</w:t>
      </w:r>
      <w:r>
        <w:rPr>
          <w:rFonts w:hint="eastAsia" w:ascii="仿宋" w:hAnsi="仿宋" w:eastAsia="仿宋" w:cs="仿宋"/>
          <w:sz w:val="24"/>
          <w:szCs w:val="24"/>
        </w:rPr>
        <w:t>项目负责人或团队核心成员至少参与1次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活动</w:t>
      </w:r>
    </w:p>
    <w:p w14:paraId="7CE1A52F">
      <w:pPr>
        <w:pStyle w:val="7"/>
        <w:numPr>
          <w:ilvl w:val="-1"/>
          <w:numId w:val="0"/>
        </w:numPr>
        <w:spacing w:before="0" w:beforeAutospacing="0" w:after="0" w:afterAutospacing="0" w:line="360" w:lineRule="auto"/>
        <w:ind w:left="0" w:firstLine="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lang w:val="en-US" w:eastAsia="zh-CN"/>
        </w:rPr>
      </w:pPr>
    </w:p>
    <w:p w14:paraId="33F7746C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经费预算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（万元）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2583"/>
        <w:gridCol w:w="2836"/>
      </w:tblGrid>
      <w:tr w14:paraId="22E8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vAlign w:val="center"/>
          </w:tcPr>
          <w:p w14:paraId="46BEC25B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支出明细</w:t>
            </w:r>
          </w:p>
        </w:tc>
        <w:tc>
          <w:tcPr>
            <w:tcW w:w="2583" w:type="dxa"/>
            <w:vAlign w:val="center"/>
          </w:tcPr>
          <w:p w14:paraId="7F4E1FB9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金额（万元）</w:t>
            </w:r>
          </w:p>
        </w:tc>
        <w:tc>
          <w:tcPr>
            <w:tcW w:w="2836" w:type="dxa"/>
            <w:vAlign w:val="center"/>
          </w:tcPr>
          <w:p w14:paraId="218D7C4B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</w:tr>
      <w:tr w14:paraId="408B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vAlign w:val="center"/>
          </w:tcPr>
          <w:p w14:paraId="2B4DB897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劳务费</w:t>
            </w:r>
          </w:p>
        </w:tc>
        <w:tc>
          <w:tcPr>
            <w:tcW w:w="2583" w:type="dxa"/>
            <w:vAlign w:val="center"/>
          </w:tcPr>
          <w:p w14:paraId="6F9365A0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377332E6">
            <w:pPr>
              <w:spacing w:line="520" w:lineRule="exact"/>
              <w:ind w:firstLine="420" w:firstLineChars="200"/>
            </w:pPr>
          </w:p>
        </w:tc>
      </w:tr>
      <w:tr w14:paraId="30E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vAlign w:val="center"/>
          </w:tcPr>
          <w:p w14:paraId="580A4970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绩效（上限30%）</w:t>
            </w:r>
          </w:p>
        </w:tc>
        <w:tc>
          <w:tcPr>
            <w:tcW w:w="2583" w:type="dxa"/>
            <w:vAlign w:val="center"/>
          </w:tcPr>
          <w:p w14:paraId="41CF8775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3E49A73D">
            <w:pPr>
              <w:spacing w:line="520" w:lineRule="exact"/>
              <w:ind w:firstLine="420" w:firstLineChars="200"/>
            </w:pPr>
          </w:p>
        </w:tc>
      </w:tr>
      <w:tr w14:paraId="0BA6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vAlign w:val="center"/>
          </w:tcPr>
          <w:p w14:paraId="543A7B06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业务费</w:t>
            </w:r>
          </w:p>
        </w:tc>
        <w:tc>
          <w:tcPr>
            <w:tcW w:w="2583" w:type="dxa"/>
            <w:vAlign w:val="center"/>
          </w:tcPr>
          <w:p w14:paraId="40442900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C20A1D3">
            <w:pPr>
              <w:spacing w:line="520" w:lineRule="exact"/>
              <w:ind w:firstLine="420" w:firstLineChars="200"/>
            </w:pPr>
          </w:p>
        </w:tc>
      </w:tr>
      <w:tr w14:paraId="116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3" w:type="dxa"/>
            <w:vAlign w:val="center"/>
          </w:tcPr>
          <w:p w14:paraId="212383A0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条件费（上限20%）</w:t>
            </w:r>
          </w:p>
        </w:tc>
        <w:tc>
          <w:tcPr>
            <w:tcW w:w="2583" w:type="dxa"/>
            <w:vAlign w:val="center"/>
          </w:tcPr>
          <w:p w14:paraId="3D781A1F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1F24E2F">
            <w:pPr>
              <w:spacing w:line="520" w:lineRule="exact"/>
              <w:ind w:firstLine="56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接待费</w:t>
            </w:r>
          </w:p>
        </w:tc>
      </w:tr>
    </w:tbl>
    <w:p w14:paraId="4AD82E06">
      <w:pPr>
        <w:spacing w:line="52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注1：按照《南京大学横向科研项目与经费管理办法》规定执行。</w:t>
      </w:r>
    </w:p>
    <w:p w14:paraId="68D6080B">
      <w:pPr>
        <w:spacing w:line="52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 不支持购置设备。</w:t>
      </w:r>
    </w:p>
    <w:p w14:paraId="628EE6A1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申请者承诺：</w:t>
      </w:r>
    </w:p>
    <w:p w14:paraId="46F4714E"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严格遵守《组织申报202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4"/>
        </w:rPr>
        <w:t>年南京大学技术创新基金项目的通知》等的有关规定，为项目实施提供承诺的条件，严格执行经费管理等相关规定。承诺所提供申报资料真实可靠，项目组成员身份真实有效。</w:t>
      </w:r>
    </w:p>
    <w:p w14:paraId="397DA537">
      <w:pPr>
        <w:spacing w:line="360" w:lineRule="auto"/>
        <w:ind w:firstLine="4480" w:firstLineChars="16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申请负责人</w:t>
      </w:r>
      <w:r>
        <w:rPr>
          <w:rFonts w:hint="eastAsia" w:ascii="仿宋" w:hAnsi="仿宋" w:eastAsia="仿宋" w:cs="仿宋"/>
          <w:bCs/>
          <w:sz w:val="28"/>
          <w:szCs w:val="24"/>
        </w:rPr>
        <w:t>签字</w:t>
      </w:r>
      <w:r>
        <w:rPr>
          <w:rFonts w:hint="eastAsia" w:ascii="仿宋" w:hAnsi="仿宋" w:eastAsia="仿宋" w:cs="仿宋"/>
          <w:sz w:val="28"/>
          <w:szCs w:val="24"/>
        </w:rPr>
        <w:t xml:space="preserve">：   </w:t>
      </w:r>
    </w:p>
    <w:p w14:paraId="24E8C30F">
      <w:pPr>
        <w:pStyle w:val="3"/>
        <w:ind w:right="-229" w:firstLine="480"/>
        <w:jc w:val="left"/>
        <w:rPr>
          <w:rFonts w:ascii="宋体" w:hAnsi="宋体"/>
          <w:b/>
          <w:bCs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</w:t>
      </w:r>
      <w:r>
        <w:rPr>
          <w:rFonts w:hint="eastAsia" w:ascii="仿宋" w:hAnsi="仿宋" w:eastAsia="仿宋" w:cs="仿宋"/>
          <w:kern w:val="0"/>
          <w:szCs w:val="21"/>
        </w:rPr>
        <w:t xml:space="preserve">  年    月    日</w:t>
      </w:r>
    </w:p>
    <w:p w14:paraId="372BC5BA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审核意见</w:t>
      </w:r>
    </w:p>
    <w:tbl>
      <w:tblPr>
        <w:tblStyle w:val="8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3FA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E423">
            <w:pPr>
              <w:pStyle w:val="7"/>
              <w:spacing w:before="0" w:beforeAutospacing="0" w:after="0" w:afterAutospacing="0"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B7460B">
            <w:pPr>
              <w:pStyle w:val="7"/>
              <w:spacing w:before="0" w:beforeAutospacing="0" w:after="0" w:afterAutospacing="0"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所在院系/单位意见：</w:t>
            </w:r>
          </w:p>
          <w:p w14:paraId="0F186C3B">
            <w:pPr>
              <w:spacing w:line="360" w:lineRule="auto"/>
              <w:rPr>
                <w:rFonts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</w:p>
          <w:p w14:paraId="78105E5C">
            <w:pPr>
              <w:spacing w:line="360" w:lineRule="auto"/>
              <w:rPr>
                <w:rFonts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相关材料属实，项目可行性高，预计成果显著，同意申报</w:t>
            </w:r>
          </w:p>
          <w:p w14:paraId="24609396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E9677F">
            <w:pPr>
              <w:spacing w:line="360" w:lineRule="auto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负责人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单位公章：</w:t>
            </w:r>
          </w:p>
          <w:p w14:paraId="3917ED29">
            <w:pPr>
              <w:adjustRightInd w:val="0"/>
              <w:spacing w:line="360" w:lineRule="auto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年    月    日</w:t>
            </w:r>
          </w:p>
        </w:tc>
      </w:tr>
      <w:tr w14:paraId="4D94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EF64">
            <w:pPr>
              <w:pStyle w:val="3"/>
              <w:spacing w:before="468" w:beforeLines="150"/>
              <w:ind w:firstLine="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</w:rPr>
              <w:t>评审专家组意见</w:t>
            </w:r>
          </w:p>
          <w:p w14:paraId="783A8C1A">
            <w:pPr>
              <w:pStyle w:val="3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</w:p>
          <w:p w14:paraId="5B0A1041">
            <w:pPr>
              <w:pStyle w:val="3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</w:p>
          <w:p w14:paraId="066A5642">
            <w:pPr>
              <w:pStyle w:val="3"/>
              <w:ind w:firstLine="5320" w:firstLineChars="190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</w:rPr>
              <w:t xml:space="preserve">专家组长签字：              </w:t>
            </w:r>
          </w:p>
          <w:p w14:paraId="691715DD">
            <w:pPr>
              <w:pStyle w:val="3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</w:p>
          <w:p w14:paraId="7D7235FB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 年     月    日</w:t>
            </w:r>
          </w:p>
        </w:tc>
      </w:tr>
      <w:tr w14:paraId="5C2C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2734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3DB18EB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科学技术研究院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意见：</w:t>
            </w:r>
          </w:p>
          <w:p w14:paraId="6B74A2FA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40ACB6E">
            <w:pPr>
              <w:spacing w:line="360" w:lineRule="auto"/>
              <w:ind w:firstLine="4200" w:firstLineChars="15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        单位公章：</w:t>
            </w:r>
          </w:p>
          <w:p w14:paraId="6027006A">
            <w:pPr>
              <w:adjustRightInd w:val="0"/>
              <w:spacing w:line="360" w:lineRule="auto"/>
              <w:ind w:firstLine="5880" w:firstLineChars="2100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1DF01B87">
      <w:pPr>
        <w:pStyle w:val="3"/>
        <w:ind w:firstLine="422"/>
        <w:jc w:val="left"/>
        <w:rPr>
          <w:rFonts w:ascii="宋体" w:hAnsi="宋体" w:eastAsia="宋体"/>
          <w:b/>
          <w:bCs/>
          <w:kern w:val="0"/>
        </w:rPr>
      </w:pPr>
    </w:p>
    <w:p w14:paraId="635792A1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相关附件材料清单</w:t>
      </w:r>
    </w:p>
    <w:p w14:paraId="23DFA868">
      <w:pPr>
        <w:snapToGrid w:val="0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不限于列表内容</w:t>
      </w:r>
    </w:p>
    <w:p w14:paraId="4ED23869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1.专利受理通知书、专利证书</w:t>
      </w:r>
    </w:p>
    <w:p w14:paraId="6BC53DD4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2.专利等知识产权转让/许可合同</w:t>
      </w:r>
    </w:p>
    <w:p w14:paraId="61B0C90E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3.形成新装置、新产品</w:t>
      </w:r>
    </w:p>
    <w:p w14:paraId="3F3E9D6F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4.与企业横向合作合同书、横向经费入账凭证</w:t>
      </w:r>
    </w:p>
    <w:p w14:paraId="783A3C98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5.校企产学研合作机构</w:t>
      </w:r>
    </w:p>
    <w:p w14:paraId="32584B2C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6.创业或孵化项目</w:t>
      </w:r>
    </w:p>
    <w:p w14:paraId="10B2E9CA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7.列入国家、省市计划文件或证明材料</w:t>
      </w:r>
    </w:p>
    <w:p w14:paraId="43870B8A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8.各类获奖证书、用户</w:t>
      </w:r>
      <w:r>
        <w:rPr>
          <w:rFonts w:hint="eastAsia" w:ascii="仿宋" w:hAnsi="仿宋" w:eastAsia="仿宋" w:cs="仿宋"/>
          <w:sz w:val="28"/>
          <w:szCs w:val="24"/>
        </w:rPr>
        <w:t>使用报告等其他相关材料</w:t>
      </w:r>
    </w:p>
    <w:p w14:paraId="52273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7521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AFE856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C4CD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E4102"/>
    <w:multiLevelType w:val="multilevel"/>
    <w:tmpl w:val="412E410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MjAyZTM0MjI0Y2M3NGY1OGZlYzM4MDljMGFhZTEifQ=="/>
  </w:docVars>
  <w:rsids>
    <w:rsidRoot w:val="1F557143"/>
    <w:rsid w:val="001A151A"/>
    <w:rsid w:val="002068AE"/>
    <w:rsid w:val="003914A7"/>
    <w:rsid w:val="003C327B"/>
    <w:rsid w:val="003D5DF8"/>
    <w:rsid w:val="00503A95"/>
    <w:rsid w:val="00572D7B"/>
    <w:rsid w:val="006F78E2"/>
    <w:rsid w:val="0074102F"/>
    <w:rsid w:val="0079677D"/>
    <w:rsid w:val="007C5A79"/>
    <w:rsid w:val="0091012A"/>
    <w:rsid w:val="009F3916"/>
    <w:rsid w:val="00BD4C8A"/>
    <w:rsid w:val="00C50611"/>
    <w:rsid w:val="00D33360"/>
    <w:rsid w:val="01710F79"/>
    <w:rsid w:val="02C73726"/>
    <w:rsid w:val="0AE578F1"/>
    <w:rsid w:val="0EF37C23"/>
    <w:rsid w:val="0F5B1587"/>
    <w:rsid w:val="114B06F5"/>
    <w:rsid w:val="17CF19E0"/>
    <w:rsid w:val="18627C43"/>
    <w:rsid w:val="1E0A33D7"/>
    <w:rsid w:val="1EDA1D02"/>
    <w:rsid w:val="1F557143"/>
    <w:rsid w:val="218F585D"/>
    <w:rsid w:val="23032001"/>
    <w:rsid w:val="252F37B9"/>
    <w:rsid w:val="2E3011F0"/>
    <w:rsid w:val="2EDB65C9"/>
    <w:rsid w:val="309A5E72"/>
    <w:rsid w:val="315710FE"/>
    <w:rsid w:val="31EA7C1D"/>
    <w:rsid w:val="32C73234"/>
    <w:rsid w:val="342410C3"/>
    <w:rsid w:val="34616945"/>
    <w:rsid w:val="36157C82"/>
    <w:rsid w:val="3F5E573C"/>
    <w:rsid w:val="3FB91081"/>
    <w:rsid w:val="40F40641"/>
    <w:rsid w:val="422F5903"/>
    <w:rsid w:val="4258464E"/>
    <w:rsid w:val="4C5441B0"/>
    <w:rsid w:val="4D4326FD"/>
    <w:rsid w:val="508C33B6"/>
    <w:rsid w:val="53800E2A"/>
    <w:rsid w:val="550322AA"/>
    <w:rsid w:val="55FF47D6"/>
    <w:rsid w:val="602A40EB"/>
    <w:rsid w:val="60704619"/>
    <w:rsid w:val="627D6DCD"/>
    <w:rsid w:val="63FD4B91"/>
    <w:rsid w:val="66A246AB"/>
    <w:rsid w:val="6A09748F"/>
    <w:rsid w:val="6C6C66A1"/>
    <w:rsid w:val="72BC37E2"/>
    <w:rsid w:val="772E6E54"/>
    <w:rsid w:val="77711ED0"/>
    <w:rsid w:val="7AE067A4"/>
    <w:rsid w:val="7C357418"/>
    <w:rsid w:val="7E4527E9"/>
    <w:rsid w:val="7F411624"/>
    <w:rsid w:val="7F9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600" w:lineRule="exact"/>
      <w:ind w:firstLine="560"/>
    </w:pPr>
    <w:rPr>
      <w:rFonts w:ascii="Times New Roman" w:hAnsi="Times New Roman" w:eastAsia="仿宋_GB2312" w:cs="Times New Roman"/>
      <w:sz w:val="28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1395</Words>
  <Characters>1417</Characters>
  <Lines>15</Lines>
  <Paragraphs>4</Paragraphs>
  <TotalTime>4</TotalTime>
  <ScaleCrop>false</ScaleCrop>
  <LinksUpToDate>false</LinksUpToDate>
  <CharactersWithSpaces>1926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2023-11-08T00:55:00Z</dcterms:created>
  <dc:creator>张佳瑜</dc:creator>
  <cp:lastModifiedBy>张佳瑜</cp:lastModifiedBy>
  <cp:lastPrinted>2021-12-24T05:44:00Z</cp:lastPrinted>
  <dcterms:modified xsi:type="dcterms:W3CDTF">2026-01-16T08:44:05Z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733031318283411EA3414D0894F9C5DF_13</vt:lpwstr>
  </property>
  <property fmtid="{D5CDD505-2E9C-101B-9397-08002B2CF9AE}" pid="4" name="KSOTemplateDocerSaveRecord">
    <vt:lpwstr>eyJoZGlkIjoiYWVmMjAyZTM0MjI0Y2M3NGY1OGZlYzM4MDljMGFhZTEiLCJ1c2VySWQiOiI0NDcyODU5NzIifQ==</vt:lpwstr>
  </property>
</Properties>
</file>