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00" w:type="pct"/>
        <w:jc w:val="center"/>
        <w:tblCellMar>
          <w:top w:w="15" w:type="dxa"/>
          <w:left w:w="15" w:type="dxa"/>
          <w:bottom w:w="15" w:type="dxa"/>
          <w:right w:w="15" w:type="dxa"/>
        </w:tblCellMar>
        <w:tblLook w:val="04A0" w:firstRow="1" w:lastRow="0" w:firstColumn="1" w:lastColumn="0" w:noHBand="0" w:noVBand="1"/>
      </w:tblPr>
      <w:tblGrid>
        <w:gridCol w:w="8306"/>
      </w:tblGrid>
      <w:tr w:rsidR="002A3136" w:rsidRPr="002A3136" w:rsidTr="002A3136">
        <w:trPr>
          <w:jc w:val="center"/>
        </w:trPr>
        <w:tc>
          <w:tcPr>
            <w:tcW w:w="0" w:type="auto"/>
            <w:tcMar>
              <w:top w:w="300" w:type="dxa"/>
              <w:left w:w="0" w:type="dxa"/>
              <w:bottom w:w="0" w:type="dxa"/>
              <w:right w:w="0" w:type="dxa"/>
            </w:tcMar>
            <w:vAlign w:val="center"/>
            <w:hideMark/>
          </w:tcPr>
          <w:p w:rsidR="002A3136" w:rsidRPr="002A3136" w:rsidRDefault="002A3136" w:rsidP="002A3136">
            <w:pPr>
              <w:widowControl/>
              <w:jc w:val="center"/>
              <w:rPr>
                <w:rFonts w:ascii="宋体" w:eastAsia="宋体" w:hAnsi="宋体" w:cs="宋体"/>
                <w:color w:val="005AA2"/>
                <w:kern w:val="0"/>
                <w:sz w:val="36"/>
                <w:szCs w:val="36"/>
              </w:rPr>
            </w:pPr>
            <w:bookmarkStart w:id="0" w:name="_GoBack"/>
            <w:r w:rsidRPr="002A3136">
              <w:rPr>
                <w:rFonts w:ascii="宋体" w:eastAsia="宋体" w:hAnsi="宋体" w:cs="宋体" w:hint="eastAsia"/>
                <w:color w:val="005AA2"/>
                <w:kern w:val="0"/>
                <w:sz w:val="36"/>
                <w:szCs w:val="36"/>
              </w:rPr>
              <w:t>江苏省知识产权局关于组织开展第二届</w:t>
            </w:r>
            <w:r w:rsidRPr="002A3136">
              <w:rPr>
                <w:rFonts w:ascii="宋体" w:eastAsia="宋体" w:hAnsi="宋体" w:cs="宋体" w:hint="eastAsia"/>
                <w:color w:val="005AA2"/>
                <w:kern w:val="0"/>
                <w:sz w:val="36"/>
                <w:szCs w:val="36"/>
              </w:rPr>
              <w:br/>
              <w:t>江苏省专利发明人奖评选工作的通知</w:t>
            </w:r>
            <w:bookmarkEnd w:id="0"/>
          </w:p>
          <w:p w:rsidR="002A3136" w:rsidRPr="002A3136" w:rsidRDefault="002A3136" w:rsidP="002A3136">
            <w:pPr>
              <w:widowControl/>
              <w:jc w:val="center"/>
              <w:rPr>
                <w:rFonts w:ascii="宋体" w:eastAsia="宋体" w:hAnsi="宋体" w:cs="宋体" w:hint="eastAsia"/>
                <w:color w:val="005AA2"/>
                <w:kern w:val="0"/>
                <w:sz w:val="36"/>
                <w:szCs w:val="36"/>
              </w:rPr>
            </w:pPr>
            <w:r w:rsidRPr="002A3136">
              <w:rPr>
                <w:rFonts w:ascii="宋体" w:eastAsia="宋体" w:hAnsi="宋体" w:cs="宋体" w:hint="eastAsia"/>
                <w:color w:val="005AA2"/>
                <w:kern w:val="0"/>
                <w:sz w:val="36"/>
                <w:szCs w:val="36"/>
              </w:rPr>
              <w:pict>
                <v:rect id="_x0000_i1031" style="width:0;height:.75pt" o:hralign="center" o:hrstd="t" o:hrnoshade="t" o:hr="t" fillcolor="#ddd" stroked="f"/>
              </w:pict>
            </w:r>
          </w:p>
        </w:tc>
      </w:tr>
      <w:tr w:rsidR="002A3136" w:rsidRPr="002A3136" w:rsidTr="002A3136">
        <w:trPr>
          <w:jc w:val="center"/>
        </w:trPr>
        <w:tc>
          <w:tcPr>
            <w:tcW w:w="0" w:type="auto"/>
            <w:tcMar>
              <w:top w:w="0" w:type="dxa"/>
              <w:left w:w="0" w:type="dxa"/>
              <w:bottom w:w="0" w:type="dxa"/>
              <w:right w:w="0" w:type="dxa"/>
            </w:tcMar>
            <w:vAlign w:val="center"/>
            <w:hideMark/>
          </w:tcPr>
          <w:tbl>
            <w:tblPr>
              <w:tblW w:w="4500" w:type="pct"/>
              <w:jc w:val="center"/>
              <w:tblCellMar>
                <w:top w:w="15" w:type="dxa"/>
                <w:left w:w="15" w:type="dxa"/>
                <w:bottom w:w="15" w:type="dxa"/>
                <w:right w:w="15" w:type="dxa"/>
              </w:tblCellMar>
              <w:tblLook w:val="04A0" w:firstRow="1" w:lastRow="0" w:firstColumn="1" w:lastColumn="0" w:noHBand="0" w:noVBand="1"/>
            </w:tblPr>
            <w:tblGrid>
              <w:gridCol w:w="747"/>
              <w:gridCol w:w="5980"/>
              <w:gridCol w:w="748"/>
            </w:tblGrid>
            <w:tr w:rsidR="002A3136" w:rsidRPr="002A3136">
              <w:trPr>
                <w:jc w:val="center"/>
              </w:trPr>
              <w:tc>
                <w:tcPr>
                  <w:tcW w:w="500" w:type="pct"/>
                  <w:tcMar>
                    <w:top w:w="0" w:type="dxa"/>
                    <w:left w:w="0" w:type="dxa"/>
                    <w:bottom w:w="0" w:type="dxa"/>
                    <w:right w:w="0" w:type="dxa"/>
                  </w:tcMar>
                  <w:vAlign w:val="center"/>
                  <w:hideMark/>
                </w:tcPr>
                <w:p w:rsidR="002A3136" w:rsidRPr="002A3136" w:rsidRDefault="002A3136" w:rsidP="002A3136">
                  <w:pPr>
                    <w:widowControl/>
                    <w:jc w:val="center"/>
                    <w:rPr>
                      <w:rFonts w:ascii="宋体" w:eastAsia="宋体" w:hAnsi="宋体" w:cs="宋体" w:hint="eastAsia"/>
                      <w:color w:val="005AA2"/>
                      <w:kern w:val="0"/>
                      <w:sz w:val="36"/>
                      <w:szCs w:val="36"/>
                    </w:rPr>
                  </w:pPr>
                </w:p>
              </w:tc>
              <w:tc>
                <w:tcPr>
                  <w:tcW w:w="0" w:type="auto"/>
                  <w:tcMar>
                    <w:top w:w="0" w:type="dxa"/>
                    <w:left w:w="0" w:type="dxa"/>
                    <w:bottom w:w="0" w:type="dxa"/>
                    <w:right w:w="0" w:type="dxa"/>
                  </w:tcMar>
                  <w:vAlign w:val="center"/>
                  <w:hideMark/>
                </w:tcPr>
                <w:p w:rsidR="002A3136" w:rsidRPr="002A3136" w:rsidRDefault="002A3136" w:rsidP="002A3136">
                  <w:pPr>
                    <w:widowControl/>
                    <w:jc w:val="center"/>
                    <w:rPr>
                      <w:rFonts w:ascii="宋体" w:eastAsia="宋体" w:hAnsi="宋体" w:cs="宋体"/>
                      <w:color w:val="9C9C9C"/>
                      <w:kern w:val="0"/>
                      <w:sz w:val="24"/>
                      <w:szCs w:val="24"/>
                    </w:rPr>
                  </w:pPr>
                  <w:r w:rsidRPr="002A3136">
                    <w:rPr>
                      <w:rFonts w:ascii="宋体" w:eastAsia="宋体" w:hAnsi="宋体" w:cs="宋体"/>
                      <w:color w:val="9C9C9C"/>
                      <w:kern w:val="0"/>
                      <w:sz w:val="24"/>
                      <w:szCs w:val="24"/>
                    </w:rPr>
                    <w:t>【发布日期：2018-03-20】</w:t>
                  </w:r>
                </w:p>
              </w:tc>
              <w:tc>
                <w:tcPr>
                  <w:tcW w:w="500" w:type="pct"/>
                  <w:tcMar>
                    <w:top w:w="0" w:type="dxa"/>
                    <w:left w:w="0" w:type="dxa"/>
                    <w:bottom w:w="0" w:type="dxa"/>
                    <w:right w:w="0" w:type="dxa"/>
                  </w:tcMar>
                  <w:vAlign w:val="center"/>
                  <w:hideMark/>
                </w:tcPr>
                <w:p w:rsidR="002A3136" w:rsidRPr="002A3136" w:rsidRDefault="002A3136" w:rsidP="002A3136">
                  <w:pPr>
                    <w:widowControl/>
                    <w:jc w:val="center"/>
                    <w:rPr>
                      <w:rFonts w:ascii="宋体" w:eastAsia="宋体" w:hAnsi="宋体" w:cs="宋体"/>
                      <w:color w:val="9C9C9C"/>
                      <w:kern w:val="0"/>
                      <w:sz w:val="24"/>
                      <w:szCs w:val="24"/>
                    </w:rPr>
                  </w:pPr>
                </w:p>
              </w:tc>
            </w:tr>
          </w:tbl>
          <w:p w:rsidR="002A3136" w:rsidRPr="002A3136" w:rsidRDefault="002A3136" w:rsidP="002A3136">
            <w:pPr>
              <w:widowControl/>
              <w:spacing w:after="240"/>
              <w:jc w:val="left"/>
              <w:rPr>
                <w:rFonts w:ascii="宋体" w:eastAsia="宋体" w:hAnsi="宋体" w:cs="宋体"/>
                <w:color w:val="404040"/>
                <w:kern w:val="0"/>
                <w:sz w:val="18"/>
                <w:szCs w:val="18"/>
              </w:rPr>
            </w:pPr>
          </w:p>
        </w:tc>
      </w:tr>
      <w:tr w:rsidR="002A3136" w:rsidRPr="002A3136" w:rsidTr="002A3136">
        <w:trPr>
          <w:jc w:val="center"/>
        </w:trPr>
        <w:tc>
          <w:tcPr>
            <w:tcW w:w="0" w:type="auto"/>
            <w:tcMar>
              <w:top w:w="0" w:type="dxa"/>
              <w:left w:w="0" w:type="dxa"/>
              <w:bottom w:w="0" w:type="dxa"/>
              <w:right w:w="0" w:type="dxa"/>
            </w:tcMar>
            <w:vAlign w:val="center"/>
            <w:hideMark/>
          </w:tcPr>
          <w:p w:rsidR="002A3136" w:rsidRPr="002A3136" w:rsidRDefault="002A3136" w:rsidP="002A3136">
            <w:pPr>
              <w:widowControl/>
              <w:spacing w:line="360" w:lineRule="atLeast"/>
              <w:ind w:firstLine="480"/>
              <w:jc w:val="center"/>
              <w:rPr>
                <w:rFonts w:ascii="宋体" w:eastAsia="宋体" w:hAnsi="宋体" w:cs="宋体" w:hint="eastAsia"/>
                <w:color w:val="404040"/>
                <w:kern w:val="0"/>
                <w:sz w:val="18"/>
                <w:szCs w:val="18"/>
              </w:rPr>
            </w:pPr>
            <w:proofErr w:type="gramStart"/>
            <w:r w:rsidRPr="002A3136">
              <w:rPr>
                <w:rFonts w:ascii="宋体" w:eastAsia="宋体" w:hAnsi="宋体" w:cs="宋体" w:hint="eastAsia"/>
                <w:color w:val="404040"/>
                <w:kern w:val="0"/>
                <w:sz w:val="24"/>
                <w:szCs w:val="24"/>
              </w:rPr>
              <w:t>苏知发</w:t>
            </w:r>
            <w:proofErr w:type="gramEnd"/>
            <w:r w:rsidRPr="002A3136">
              <w:rPr>
                <w:rFonts w:ascii="宋体" w:eastAsia="宋体" w:hAnsi="宋体" w:cs="宋体" w:hint="eastAsia"/>
                <w:color w:val="404040"/>
                <w:kern w:val="0"/>
                <w:sz w:val="24"/>
                <w:szCs w:val="24"/>
              </w:rPr>
              <w:t>〔2018〕41号</w:t>
            </w:r>
          </w:p>
          <w:p w:rsidR="002A3136" w:rsidRPr="002A3136" w:rsidRDefault="002A3136" w:rsidP="002A3136">
            <w:pPr>
              <w:widowControl/>
              <w:spacing w:line="360" w:lineRule="atLeast"/>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 </w:t>
            </w:r>
          </w:p>
          <w:p w:rsidR="002A3136" w:rsidRPr="002A3136" w:rsidRDefault="002A3136" w:rsidP="002A3136">
            <w:pPr>
              <w:widowControl/>
              <w:spacing w:line="360" w:lineRule="atLeast"/>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各设区市知识产权局，各有关单位：</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为深入贯彻落实省委、省政府关于加快知识产权强省建设的决策部署，进一步激发全民创新创造意识，推动专利创造高质量、运用高效益，有力支撑供给侧结构性改革和经济高质量发展，根据《江苏省专利发明人奖励办法》（苏政发〔2016〕95号）、《江苏省专利发明人奖励办法实施细则》（苏知</w:t>
            </w:r>
            <w:proofErr w:type="gramStart"/>
            <w:r w:rsidRPr="002A3136">
              <w:rPr>
                <w:rFonts w:ascii="宋体" w:eastAsia="宋体" w:hAnsi="宋体" w:cs="宋体" w:hint="eastAsia"/>
                <w:color w:val="404040"/>
                <w:kern w:val="0"/>
                <w:sz w:val="24"/>
                <w:szCs w:val="24"/>
              </w:rPr>
              <w:t>规</w:t>
            </w:r>
            <w:proofErr w:type="gramEnd"/>
            <w:r w:rsidRPr="002A3136">
              <w:rPr>
                <w:rFonts w:ascii="宋体" w:eastAsia="宋体" w:hAnsi="宋体" w:cs="宋体" w:hint="eastAsia"/>
                <w:color w:val="404040"/>
                <w:kern w:val="0"/>
                <w:sz w:val="24"/>
                <w:szCs w:val="24"/>
              </w:rPr>
              <w:t>〔2016〕1号）要求，经报请省创建达标评比表彰工作协调小组同意，决定组织开展第二届江苏省专利发明人奖评选活动。现将有关事项通知如下：</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一、奖项设置</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第二届“江苏省专利发明人奖”奖励人数不超过10名。授予获奖人员“江苏省专利发明人奖”，颁发获奖证书，每人奖励10万元，获奖人员不享受省部级先进工作者和劳动模范待遇。</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二、申报条件</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（一）实际居住在本省半年以上的常住居民，且近3年主要发明创造活动所申请的专利申请人地址在本省行政区域内；</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（二）坚持党的基本路线，遵守国家法律法规，具有良好的思想品德、事业心、责任感和奉献精神；</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三）申报人作为主要发明人或者设计人（发明人或者设计人中署名前三位）的专利数量多、质量高、布局合理。作为主要发明人或者设计人的有效专利（发明、实用新型、外观设计）数量不少于20件，其中有效发明专利不少于5件或者有效国（境）</w:t>
            </w:r>
            <w:proofErr w:type="gramStart"/>
            <w:r w:rsidRPr="002A3136">
              <w:rPr>
                <w:rFonts w:ascii="宋体" w:eastAsia="宋体" w:hAnsi="宋体" w:cs="宋体" w:hint="eastAsia"/>
                <w:color w:val="404040"/>
                <w:kern w:val="0"/>
                <w:sz w:val="24"/>
                <w:szCs w:val="24"/>
              </w:rPr>
              <w:t>外专利</w:t>
            </w:r>
            <w:proofErr w:type="gramEnd"/>
            <w:r w:rsidRPr="002A3136">
              <w:rPr>
                <w:rFonts w:ascii="宋体" w:eastAsia="宋体" w:hAnsi="宋体" w:cs="宋体" w:hint="eastAsia"/>
                <w:color w:val="404040"/>
                <w:kern w:val="0"/>
                <w:sz w:val="24"/>
                <w:szCs w:val="24"/>
              </w:rPr>
              <w:t>不少于2件；</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（四）近5年内申报</w:t>
            </w:r>
            <w:proofErr w:type="gramStart"/>
            <w:r w:rsidRPr="002A3136">
              <w:rPr>
                <w:rFonts w:ascii="宋体" w:eastAsia="宋体" w:hAnsi="宋体" w:cs="宋体" w:hint="eastAsia"/>
                <w:color w:val="404040"/>
                <w:kern w:val="0"/>
                <w:sz w:val="24"/>
                <w:szCs w:val="24"/>
              </w:rPr>
              <w:t>人专利</w:t>
            </w:r>
            <w:proofErr w:type="gramEnd"/>
            <w:r w:rsidRPr="002A3136">
              <w:rPr>
                <w:rFonts w:ascii="宋体" w:eastAsia="宋体" w:hAnsi="宋体" w:cs="宋体" w:hint="eastAsia"/>
                <w:color w:val="404040"/>
                <w:kern w:val="0"/>
                <w:sz w:val="24"/>
                <w:szCs w:val="24"/>
              </w:rPr>
              <w:t>实施后取得显著的经济效益、社会效益或者生态效益，对提高产品附加值、促进相关领域技术进步、推动产业转型升级及本省经济和社会发展具有突出贡献。</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已获得过省专利发明人奖，</w:t>
            </w:r>
            <w:proofErr w:type="gramStart"/>
            <w:r w:rsidRPr="002A3136">
              <w:rPr>
                <w:rFonts w:ascii="宋体" w:eastAsia="宋体" w:hAnsi="宋体" w:cs="宋体" w:hint="eastAsia"/>
                <w:color w:val="404040"/>
                <w:kern w:val="0"/>
                <w:sz w:val="24"/>
                <w:szCs w:val="24"/>
              </w:rPr>
              <w:t>且之后</w:t>
            </w:r>
            <w:proofErr w:type="gramEnd"/>
            <w:r w:rsidRPr="002A3136">
              <w:rPr>
                <w:rFonts w:ascii="宋体" w:eastAsia="宋体" w:hAnsi="宋体" w:cs="宋体" w:hint="eastAsia"/>
                <w:color w:val="404040"/>
                <w:kern w:val="0"/>
                <w:sz w:val="24"/>
                <w:szCs w:val="24"/>
              </w:rPr>
              <w:t>无新的符合上述第四项中所述专利的，不得申报；职务在副厅局级或者相当于副厅局级以上的干部，不得申报，在事业单位担任领导职务并具有高级职称且继续从事科研工作的专业技术人才可</w:t>
            </w:r>
            <w:proofErr w:type="gramStart"/>
            <w:r w:rsidRPr="002A3136">
              <w:rPr>
                <w:rFonts w:ascii="宋体" w:eastAsia="宋体" w:hAnsi="宋体" w:cs="宋体" w:hint="eastAsia"/>
                <w:color w:val="404040"/>
                <w:kern w:val="0"/>
                <w:sz w:val="24"/>
                <w:szCs w:val="24"/>
              </w:rPr>
              <w:t>按科研</w:t>
            </w:r>
            <w:proofErr w:type="gramEnd"/>
            <w:r w:rsidRPr="002A3136">
              <w:rPr>
                <w:rFonts w:ascii="宋体" w:eastAsia="宋体" w:hAnsi="宋体" w:cs="宋体" w:hint="eastAsia"/>
                <w:color w:val="404040"/>
                <w:kern w:val="0"/>
                <w:sz w:val="24"/>
                <w:szCs w:val="24"/>
              </w:rPr>
              <w:t>人员身份申报。</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三、申报材料</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lastRenderedPageBreak/>
              <w:t>申报省专利发明人奖，应当填报《江苏省专利发明人奖申报书》（附件2）并提交以下证明材料：</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1.申报人从事发明创造活动的履历证明，并加盖单位公章；无工作单位的，应当由申报人居住地街道办事处或者乡（镇）人民政府盖章；</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2.近5年申报</w:t>
            </w:r>
            <w:proofErr w:type="gramStart"/>
            <w:r w:rsidRPr="002A3136">
              <w:rPr>
                <w:rFonts w:ascii="宋体" w:eastAsia="宋体" w:hAnsi="宋体" w:cs="宋体" w:hint="eastAsia"/>
                <w:color w:val="404040"/>
                <w:kern w:val="0"/>
                <w:sz w:val="24"/>
                <w:szCs w:val="24"/>
              </w:rPr>
              <w:t>人专利</w:t>
            </w:r>
            <w:proofErr w:type="gramEnd"/>
            <w:r w:rsidRPr="002A3136">
              <w:rPr>
                <w:rFonts w:ascii="宋体" w:eastAsia="宋体" w:hAnsi="宋体" w:cs="宋体" w:hint="eastAsia"/>
                <w:color w:val="404040"/>
                <w:kern w:val="0"/>
                <w:sz w:val="24"/>
                <w:szCs w:val="24"/>
              </w:rPr>
              <w:t>实施产生的经济效益证明，应当加盖专利实施单位财务专用章，重点说明销售额、利税额、出口额等经济指标，并提供税务部门出具的专利实施单位相应纳税证明或者纳税凭证复印件；如有专利许可、转让、出资或者融资等情形的，应当提供相关合同复印件等证明材料；</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3.近5年申报</w:t>
            </w:r>
            <w:proofErr w:type="gramStart"/>
            <w:r w:rsidRPr="002A3136">
              <w:rPr>
                <w:rFonts w:ascii="宋体" w:eastAsia="宋体" w:hAnsi="宋体" w:cs="宋体" w:hint="eastAsia"/>
                <w:color w:val="404040"/>
                <w:kern w:val="0"/>
                <w:sz w:val="24"/>
                <w:szCs w:val="24"/>
              </w:rPr>
              <w:t>人专利</w:t>
            </w:r>
            <w:proofErr w:type="gramEnd"/>
            <w:r w:rsidRPr="002A3136">
              <w:rPr>
                <w:rFonts w:ascii="宋体" w:eastAsia="宋体" w:hAnsi="宋体" w:cs="宋体" w:hint="eastAsia"/>
                <w:color w:val="404040"/>
                <w:kern w:val="0"/>
                <w:sz w:val="24"/>
                <w:szCs w:val="24"/>
              </w:rPr>
              <w:t>实施产生的社会效益或者生态效益证明，应当加盖专利实施单位公章；</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4.申报人认为需要的其他材料，如获得的课题资助、获奖情况等证明材料。</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四、申报方式</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申报省专利发明人</w:t>
            </w:r>
            <w:proofErr w:type="gramStart"/>
            <w:r w:rsidRPr="002A3136">
              <w:rPr>
                <w:rFonts w:ascii="宋体" w:eastAsia="宋体" w:hAnsi="宋体" w:cs="宋体" w:hint="eastAsia"/>
                <w:color w:val="404040"/>
                <w:kern w:val="0"/>
                <w:sz w:val="24"/>
                <w:szCs w:val="24"/>
              </w:rPr>
              <w:t>奖采取</w:t>
            </w:r>
            <w:proofErr w:type="gramEnd"/>
            <w:r w:rsidRPr="002A3136">
              <w:rPr>
                <w:rFonts w:ascii="宋体" w:eastAsia="宋体" w:hAnsi="宋体" w:cs="宋体" w:hint="eastAsia"/>
                <w:color w:val="404040"/>
                <w:kern w:val="0"/>
                <w:sz w:val="24"/>
                <w:szCs w:val="24"/>
              </w:rPr>
              <w:t>单位推荐或院士推荐的方式。</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一）单位推荐。各设区市知识产权局负责本地区的推荐（包含市属、民办高校）；省政府知识产权联席会议成员单位、省总工会、省级行业协会或者学会负责本领域或者本行业的推荐；部、省属高等院校由省教育厅归口推荐。单位推荐实行限额（名额见附件1），超指标推荐的不予受理。</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二）院士推荐方式。申报人可由所属学科或者领域的2位或者2位以上中国科学院院士或中国工程院院士联合推荐，每位院士只能推荐1名。当推荐的申报人出现异议时，推荐院士有责任协助处理。进行获奖人选公示时将同时公布推荐院士姓名。</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五、申报程序</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1.职务发明人须由所在单位严格对照申报条件，采取评比、选拔等方式进行内部筛选，并在本单位公示后按照申报途径上报至推荐单位或院士；非职务发明人可向推荐单位或院士自荐。</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2.各推荐单位或院士按照评审委员会办公室提供的账号和密码（院士请向评审委员会办公室索取账号和密码），登录“江苏省知识产权项目受理平台”（网址：</w:t>
            </w:r>
            <w:hyperlink r:id="rId4" w:tgtFrame="_self" w:history="1">
              <w:r w:rsidRPr="002A3136">
                <w:rPr>
                  <w:rFonts w:ascii="宋体" w:eastAsia="宋体" w:hAnsi="宋体" w:cs="宋体" w:hint="eastAsia"/>
                  <w:color w:val="404040"/>
                  <w:kern w:val="0"/>
                  <w:sz w:val="24"/>
                  <w:szCs w:val="24"/>
                  <w:u w:val="single"/>
                </w:rPr>
                <w:t>http://221.226.179.229:8034/</w:t>
              </w:r>
            </w:hyperlink>
            <w:r w:rsidRPr="002A3136">
              <w:rPr>
                <w:rFonts w:ascii="宋体" w:eastAsia="宋体" w:hAnsi="宋体" w:cs="宋体" w:hint="eastAsia"/>
                <w:color w:val="404040"/>
                <w:kern w:val="0"/>
                <w:sz w:val="24"/>
                <w:szCs w:val="24"/>
              </w:rPr>
              <w:t>），自行建立子账号分配给申报人。申报人凭借推荐单位或院士分配的子账号登录系统按照要求在线填写《江苏省专利发明人奖申报书》，并上</w:t>
            </w:r>
            <w:proofErr w:type="gramStart"/>
            <w:r w:rsidRPr="002A3136">
              <w:rPr>
                <w:rFonts w:ascii="宋体" w:eastAsia="宋体" w:hAnsi="宋体" w:cs="宋体" w:hint="eastAsia"/>
                <w:color w:val="404040"/>
                <w:kern w:val="0"/>
                <w:sz w:val="24"/>
                <w:szCs w:val="24"/>
              </w:rPr>
              <w:t>传证明</w:t>
            </w:r>
            <w:proofErr w:type="gramEnd"/>
            <w:r w:rsidRPr="002A3136">
              <w:rPr>
                <w:rFonts w:ascii="宋体" w:eastAsia="宋体" w:hAnsi="宋体" w:cs="宋体" w:hint="eastAsia"/>
                <w:color w:val="404040"/>
                <w:kern w:val="0"/>
                <w:sz w:val="24"/>
                <w:szCs w:val="24"/>
              </w:rPr>
              <w:t>材料（履历证明、经济效益证明、社会效益证明、生态效益证明、所在单位公示结果〔附件4〕以及其他相关证明材料等）的电子扫描件，并在线提交审核。用A4纸双面打印系统生成的申报书，并签署信用承诺书，连同证明材料按顺序编制目录装订成册，报送推荐单位或者推荐院士；</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3.推荐单位或院士对申报人进行资格审查，对其在线填报材料和纸质材料进行初审，择优确定正式推荐对象，以适当形式公示后，出具推荐函1份（附件3），并写明推荐理由，加盖推荐单位公章或者院士亲笔签名，与推荐单位</w:t>
            </w:r>
            <w:r w:rsidRPr="002A3136">
              <w:rPr>
                <w:rFonts w:ascii="宋体" w:eastAsia="宋体" w:hAnsi="宋体" w:cs="宋体" w:hint="eastAsia"/>
                <w:color w:val="404040"/>
                <w:kern w:val="0"/>
                <w:sz w:val="24"/>
                <w:szCs w:val="24"/>
              </w:rPr>
              <w:lastRenderedPageBreak/>
              <w:t>公示结果（附件4）以及2份装订成册的申报材料一并报送评审委员会办公室。</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六、申报时限</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申报</w:t>
            </w:r>
            <w:proofErr w:type="gramStart"/>
            <w:r w:rsidRPr="002A3136">
              <w:rPr>
                <w:rFonts w:ascii="宋体" w:eastAsia="宋体" w:hAnsi="宋体" w:cs="宋体" w:hint="eastAsia"/>
                <w:color w:val="404040"/>
                <w:kern w:val="0"/>
                <w:sz w:val="24"/>
                <w:szCs w:val="24"/>
              </w:rPr>
              <w:t>系统关网</w:t>
            </w:r>
            <w:proofErr w:type="gramEnd"/>
            <w:r w:rsidRPr="002A3136">
              <w:rPr>
                <w:rFonts w:ascii="宋体" w:eastAsia="宋体" w:hAnsi="宋体" w:cs="宋体" w:hint="eastAsia"/>
                <w:color w:val="404040"/>
                <w:kern w:val="0"/>
                <w:sz w:val="24"/>
                <w:szCs w:val="24"/>
              </w:rPr>
              <w:t>时间：2018年4月30日24:00；</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纸质推荐材料报送截止时间：2018年5月5日止（以邮戳为准），逾期不受理；</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报送地址：江苏省南京市中山北路49号江苏机械大厦1902室；邮编：210008。</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七、工作要求</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（一）加强组织领导。开展“江苏省专利发明人奖”评选是推进我省创新型省份和知识产权强省建设的重要举措，请各地、各部门高度重视，切实加强组织领导，统筹安排，密切配合，确保评选工作规范有序。</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（二）严格标准程序。推荐工作要坚持公开、公平、公正的原则，严格按照评选条件，注重推荐人员的实质贡献、创新业绩和社会影响力，真正把为我省知识产权发展做出突出贡献的发明人或设计人选拔出来。</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（三）注重宣传发动。请各地各部门充分利用电视、电台、报纸、网站、</w:t>
            </w:r>
            <w:proofErr w:type="gramStart"/>
            <w:r w:rsidRPr="002A3136">
              <w:rPr>
                <w:rFonts w:ascii="宋体" w:eastAsia="宋体" w:hAnsi="宋体" w:cs="宋体" w:hint="eastAsia"/>
                <w:color w:val="404040"/>
                <w:kern w:val="0"/>
                <w:sz w:val="24"/>
                <w:szCs w:val="24"/>
              </w:rPr>
              <w:t>微信等</w:t>
            </w:r>
            <w:proofErr w:type="gramEnd"/>
            <w:r w:rsidRPr="002A3136">
              <w:rPr>
                <w:rFonts w:ascii="宋体" w:eastAsia="宋体" w:hAnsi="宋体" w:cs="宋体" w:hint="eastAsia"/>
                <w:color w:val="404040"/>
                <w:kern w:val="0"/>
                <w:sz w:val="24"/>
                <w:szCs w:val="24"/>
              </w:rPr>
              <w:t>各种媒体，广泛宣传江苏省专利发明人奖评选的重要意义，扩大评选活动的影响力和参与范围，扩大评选工作的影响力和参与范围，在全省营造浓厚的创新创业氛围。</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 </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联系人：</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评审委员会办公室</w:t>
            </w:r>
            <w:r>
              <w:rPr>
                <w:rFonts w:ascii="宋体" w:eastAsia="宋体" w:hAnsi="宋体" w:cs="宋体" w:hint="eastAsia"/>
                <w:color w:val="404040"/>
                <w:kern w:val="0"/>
                <w:sz w:val="24"/>
                <w:szCs w:val="24"/>
              </w:rPr>
              <w:t>        </w:t>
            </w:r>
            <w:r w:rsidRPr="002A3136">
              <w:rPr>
                <w:rFonts w:ascii="宋体" w:eastAsia="宋体" w:hAnsi="宋体" w:cs="宋体" w:hint="eastAsia"/>
                <w:color w:val="404040"/>
                <w:kern w:val="0"/>
                <w:sz w:val="24"/>
                <w:szCs w:val="24"/>
              </w:rPr>
              <w:t>赵丹</w:t>
            </w:r>
            <w:proofErr w:type="gramStart"/>
            <w:r w:rsidRPr="002A3136">
              <w:rPr>
                <w:rFonts w:ascii="宋体" w:eastAsia="宋体" w:hAnsi="宋体" w:cs="宋体" w:hint="eastAsia"/>
                <w:color w:val="404040"/>
                <w:kern w:val="0"/>
                <w:sz w:val="24"/>
                <w:szCs w:val="24"/>
              </w:rPr>
              <w:t>丹</w:t>
            </w:r>
            <w:proofErr w:type="gramEnd"/>
            <w:r w:rsidRPr="002A3136">
              <w:rPr>
                <w:rFonts w:ascii="宋体" w:eastAsia="宋体" w:hAnsi="宋体" w:cs="宋体" w:hint="eastAsia"/>
                <w:color w:val="404040"/>
                <w:kern w:val="0"/>
                <w:sz w:val="24"/>
                <w:szCs w:val="24"/>
              </w:rPr>
              <w:t>  025-83279980</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省知识产权项目受理中心</w:t>
            </w:r>
            <w:r>
              <w:rPr>
                <w:rFonts w:ascii="宋体" w:eastAsia="宋体" w:hAnsi="宋体" w:cs="宋体" w:hint="eastAsia"/>
                <w:color w:val="404040"/>
                <w:kern w:val="0"/>
                <w:sz w:val="24"/>
                <w:szCs w:val="24"/>
              </w:rPr>
              <w:t xml:space="preserve">      </w:t>
            </w:r>
            <w:r w:rsidRPr="002A3136">
              <w:rPr>
                <w:rFonts w:ascii="宋体" w:eastAsia="宋体" w:hAnsi="宋体" w:cs="宋体" w:hint="eastAsia"/>
                <w:color w:val="404040"/>
                <w:kern w:val="0"/>
                <w:sz w:val="24"/>
                <w:szCs w:val="24"/>
              </w:rPr>
              <w:t>张  慧  025-83236231</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技术支持</w:t>
            </w:r>
            <w:r>
              <w:rPr>
                <w:rFonts w:ascii="宋体" w:eastAsia="宋体" w:hAnsi="宋体" w:cs="宋体" w:hint="eastAsia"/>
                <w:color w:val="404040"/>
                <w:kern w:val="0"/>
                <w:sz w:val="24"/>
                <w:szCs w:val="24"/>
              </w:rPr>
              <w:t xml:space="preserve">            </w:t>
            </w:r>
            <w:r w:rsidRPr="002A3136">
              <w:rPr>
                <w:rFonts w:ascii="宋体" w:eastAsia="宋体" w:hAnsi="宋体" w:cs="宋体" w:hint="eastAsia"/>
                <w:color w:val="404040"/>
                <w:kern w:val="0"/>
                <w:sz w:val="24"/>
                <w:szCs w:val="24"/>
              </w:rPr>
              <w:t>张恺伟  025-83236237</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 </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 </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 </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 </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附件：</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hyperlink r:id="rId5" w:tgtFrame="_self" w:history="1">
              <w:r w:rsidRPr="002A3136">
                <w:rPr>
                  <w:rFonts w:ascii="宋体" w:eastAsia="宋体" w:hAnsi="宋体" w:cs="宋体" w:hint="eastAsia"/>
                  <w:color w:val="404040"/>
                  <w:kern w:val="0"/>
                  <w:sz w:val="24"/>
                  <w:szCs w:val="24"/>
                  <w:u w:val="single"/>
                </w:rPr>
                <w:t>1．第二届江苏省专利发明人奖推荐名额分配表</w:t>
              </w:r>
            </w:hyperlink>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hyperlink r:id="rId6" w:tgtFrame="_self" w:history="1">
              <w:r w:rsidRPr="002A3136">
                <w:rPr>
                  <w:rFonts w:ascii="宋体" w:eastAsia="宋体" w:hAnsi="宋体" w:cs="宋体" w:hint="eastAsia"/>
                  <w:color w:val="404040"/>
                  <w:kern w:val="0"/>
                  <w:sz w:val="24"/>
                  <w:szCs w:val="24"/>
                  <w:u w:val="single"/>
                </w:rPr>
                <w:t>2．《江苏省专利发明人奖申报书》</w:t>
              </w:r>
            </w:hyperlink>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hyperlink r:id="rId7" w:tgtFrame="_self" w:history="1">
              <w:r w:rsidRPr="002A3136">
                <w:rPr>
                  <w:rFonts w:ascii="宋体" w:eastAsia="宋体" w:hAnsi="宋体" w:cs="宋体" w:hint="eastAsia"/>
                  <w:color w:val="404040"/>
                  <w:kern w:val="0"/>
                  <w:sz w:val="24"/>
                  <w:szCs w:val="24"/>
                  <w:u w:val="single"/>
                </w:rPr>
                <w:t>3．江苏省专利发明人奖推荐函</w:t>
              </w:r>
            </w:hyperlink>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hyperlink r:id="rId8" w:tgtFrame="_self" w:history="1">
              <w:r w:rsidRPr="002A3136">
                <w:rPr>
                  <w:rFonts w:ascii="宋体" w:eastAsia="宋体" w:hAnsi="宋体" w:cs="宋体" w:hint="eastAsia"/>
                  <w:color w:val="404040"/>
                  <w:kern w:val="0"/>
                  <w:sz w:val="24"/>
                  <w:szCs w:val="24"/>
                  <w:u w:val="single"/>
                </w:rPr>
                <w:t>4．江苏省专利发明人奖推荐公示表</w:t>
              </w:r>
            </w:hyperlink>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 </w:t>
            </w:r>
          </w:p>
          <w:p w:rsidR="002A3136" w:rsidRPr="002A3136" w:rsidRDefault="002A3136" w:rsidP="002A3136">
            <w:pPr>
              <w:widowControl/>
              <w:spacing w:line="360" w:lineRule="atLeast"/>
              <w:ind w:firstLine="480"/>
              <w:jc w:val="left"/>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 </w:t>
            </w:r>
          </w:p>
          <w:p w:rsidR="002A3136" w:rsidRPr="002A3136" w:rsidRDefault="002A3136" w:rsidP="002A3136">
            <w:pPr>
              <w:widowControl/>
              <w:spacing w:line="360" w:lineRule="atLeast"/>
              <w:ind w:firstLine="480"/>
              <w:jc w:val="center"/>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t>                          　　　　　　　　　　　　　　　　　　　　江苏省知识产权局</w:t>
            </w:r>
          </w:p>
          <w:p w:rsidR="002A3136" w:rsidRPr="002A3136" w:rsidRDefault="002A3136" w:rsidP="002A3136">
            <w:pPr>
              <w:widowControl/>
              <w:spacing w:line="360" w:lineRule="atLeast"/>
              <w:ind w:firstLine="480"/>
              <w:jc w:val="center"/>
              <w:rPr>
                <w:rFonts w:ascii="宋体" w:eastAsia="宋体" w:hAnsi="宋体" w:cs="宋体" w:hint="eastAsia"/>
                <w:color w:val="404040"/>
                <w:kern w:val="0"/>
                <w:sz w:val="18"/>
                <w:szCs w:val="18"/>
              </w:rPr>
            </w:pPr>
            <w:r w:rsidRPr="002A3136">
              <w:rPr>
                <w:rFonts w:ascii="宋体" w:eastAsia="宋体" w:hAnsi="宋体" w:cs="宋体" w:hint="eastAsia"/>
                <w:color w:val="404040"/>
                <w:kern w:val="0"/>
                <w:sz w:val="24"/>
                <w:szCs w:val="24"/>
              </w:rPr>
              <w:lastRenderedPageBreak/>
              <w:t>                           　　　　　　　　　  　　　　　　　　　　　2018年3月19日</w:t>
            </w:r>
          </w:p>
        </w:tc>
      </w:tr>
    </w:tbl>
    <w:p w:rsidR="00530D10" w:rsidRPr="002A3136" w:rsidRDefault="00530D10"/>
    <w:sectPr w:rsidR="00530D10" w:rsidRPr="002A3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36"/>
    <w:rsid w:val="002A3136"/>
    <w:rsid w:val="00530D10"/>
    <w:rsid w:val="009B1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28B8"/>
  <w15:chartTrackingRefBased/>
  <w15:docId w15:val="{908D1F94-F217-4A92-9C89-3D3AF9D0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313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A31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441336">
      <w:bodyDiv w:val="1"/>
      <w:marLeft w:val="0"/>
      <w:marRight w:val="0"/>
      <w:marTop w:val="0"/>
      <w:marBottom w:val="0"/>
      <w:divBdr>
        <w:top w:val="none" w:sz="0" w:space="0" w:color="auto"/>
        <w:left w:val="none" w:sz="0" w:space="0" w:color="auto"/>
        <w:bottom w:val="none" w:sz="0" w:space="0" w:color="auto"/>
        <w:right w:val="none" w:sz="0" w:space="0" w:color="auto"/>
      </w:divBdr>
      <w:divsChild>
        <w:div w:id="217087779">
          <w:marLeft w:val="0"/>
          <w:marRight w:val="0"/>
          <w:marTop w:val="0"/>
          <w:marBottom w:val="0"/>
          <w:divBdr>
            <w:top w:val="none" w:sz="0" w:space="0" w:color="auto"/>
            <w:left w:val="none" w:sz="0" w:space="0" w:color="auto"/>
            <w:bottom w:val="none" w:sz="0" w:space="0" w:color="auto"/>
            <w:right w:val="none" w:sz="0" w:space="0" w:color="auto"/>
          </w:divBdr>
        </w:div>
      </w:divsChild>
    </w:div>
    <w:div w:id="1993440464">
      <w:bodyDiv w:val="1"/>
      <w:marLeft w:val="0"/>
      <w:marRight w:val="0"/>
      <w:marTop w:val="0"/>
      <w:marBottom w:val="0"/>
      <w:divBdr>
        <w:top w:val="none" w:sz="0" w:space="0" w:color="auto"/>
        <w:left w:val="none" w:sz="0" w:space="0" w:color="auto"/>
        <w:bottom w:val="none" w:sz="0" w:space="0" w:color="auto"/>
        <w:right w:val="none" w:sz="0" w:space="0" w:color="auto"/>
      </w:divBdr>
      <w:divsChild>
        <w:div w:id="916671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sip.jiangsu.gov.cn/attach/0/42e770dbcb1f417aa90cc9c3f8342645.docx" TargetMode="External"/><Relationship Id="rId3" Type="http://schemas.openxmlformats.org/officeDocument/2006/relationships/webSettings" Target="webSettings.xml"/><Relationship Id="rId7" Type="http://schemas.openxmlformats.org/officeDocument/2006/relationships/hyperlink" Target="http://jsip.jiangsu.gov.cn/attach/0/ea0604eaf52f49239d3b2a0d2b9ea27a.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sip.jiangsu.gov.cn/attach/0/fa5289145f4045ca8b3d95973e31f5a3.docx" TargetMode="External"/><Relationship Id="rId5" Type="http://schemas.openxmlformats.org/officeDocument/2006/relationships/hyperlink" Target="http://jsip.jiangsu.gov.cn/attach/0/1e7a836a72fd4102985bbad6e2dbc7a3.docx" TargetMode="External"/><Relationship Id="rId10" Type="http://schemas.openxmlformats.org/officeDocument/2006/relationships/theme" Target="theme/theme1.xml"/><Relationship Id="rId4" Type="http://schemas.openxmlformats.org/officeDocument/2006/relationships/hyperlink" Target="http://221.226.179.229:8034/"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dc:creator>
  <cp:keywords/>
  <dc:description/>
  <cp:lastModifiedBy>vivi</cp:lastModifiedBy>
  <cp:revision>1</cp:revision>
  <dcterms:created xsi:type="dcterms:W3CDTF">2018-03-21T02:12:00Z</dcterms:created>
  <dcterms:modified xsi:type="dcterms:W3CDTF">2018-03-21T02:14:00Z</dcterms:modified>
</cp:coreProperties>
</file>