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b w:val="0"/>
          <w:bCs w:val="0"/>
          <w:i w:val="0"/>
          <w:iCs w:val="0"/>
          <w:highlight w:val="none"/>
          <w:lang w:val="en-US" w:eastAsia="zh-CN"/>
        </w:rPr>
      </w:pPr>
      <w:r>
        <w:rPr>
          <w:rFonts w:hint="default" w:ascii="Times New Roman" w:hAnsi="Times New Roman" w:eastAsia="宋体" w:cs="Times New Roman"/>
          <w:b w:val="0"/>
          <w:bCs w:val="0"/>
          <w:i w:val="0"/>
          <w:iCs w:val="0"/>
          <w:highlight w:val="none"/>
          <w:lang w:eastAsia="zh-CN"/>
        </w:rPr>
        <w:t>附件</w:t>
      </w:r>
      <w:r>
        <w:rPr>
          <w:rFonts w:hint="default" w:ascii="Times New Roman" w:hAnsi="Times New Roman" w:eastAsia="宋体" w:cs="Times New Roman"/>
          <w:b w:val="0"/>
          <w:bCs w:val="0"/>
          <w:i w:val="0"/>
          <w:iCs w:val="0"/>
          <w:highlight w:val="none"/>
          <w:lang w:val="en-US" w:eastAsia="zh-CN"/>
        </w:rPr>
        <w:t>1</w:t>
      </w: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Arial" w:hAnsi="Arial" w:eastAsia="宋体" w:cs="Arial"/>
          <w:b/>
          <w:bCs/>
          <w:i w:val="0"/>
          <w:iCs w:val="0"/>
          <w:highlight w:val="none"/>
          <w:lang w:val="en-US" w:eastAsia="zh-CN"/>
        </w:rPr>
      </w:pP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Arial" w:hAnsi="Arial" w:eastAsia="宋体" w:cs="Arial"/>
          <w:b w:val="0"/>
          <w:bCs w:val="0"/>
          <w:i w:val="0"/>
          <w:iCs w:val="0"/>
          <w:sz w:val="36"/>
          <w:szCs w:val="36"/>
          <w:highlight w:val="none"/>
          <w:lang w:val="en-US" w:eastAsia="zh-CN"/>
        </w:rPr>
      </w:pPr>
      <w:r>
        <w:rPr>
          <w:rFonts w:hint="eastAsia" w:ascii="方正小标宋简体" w:hAnsi="方正小标宋简体" w:eastAsia="方正小标宋简体" w:cs="方正小标宋简体"/>
          <w:b w:val="0"/>
          <w:bCs w:val="0"/>
          <w:i w:val="0"/>
          <w:iCs w:val="0"/>
          <w:sz w:val="36"/>
          <w:szCs w:val="36"/>
          <w:highlight w:val="none"/>
          <w:lang w:val="en-US" w:eastAsia="zh-CN"/>
        </w:rPr>
        <w:t>中英文资助领域描述</w:t>
      </w: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default" w:ascii="Arial" w:hAnsi="Arial" w:eastAsia="宋体" w:cs="Arial"/>
          <w:b/>
          <w:bCs/>
          <w:i w:val="0"/>
          <w:iCs w:val="0"/>
          <w:sz w:val="36"/>
          <w:szCs w:val="36"/>
          <w:highlight w:val="none"/>
          <w:lang w:val="en-US" w:eastAsia="zh-CN"/>
        </w:rPr>
      </w:pP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i w:val="0"/>
          <w:iCs w:val="0"/>
          <w:sz w:val="32"/>
          <w:szCs w:val="32"/>
          <w:highlight w:val="none"/>
        </w:rPr>
      </w:pPr>
      <w:r>
        <w:rPr>
          <w:rFonts w:hint="default" w:ascii="Times New Roman" w:hAnsi="Times New Roman" w:eastAsia="仿宋" w:cs="Times New Roman"/>
          <w:b/>
          <w:bCs/>
          <w:i w:val="0"/>
          <w:iCs w:val="0"/>
          <w:sz w:val="32"/>
          <w:szCs w:val="32"/>
          <w:highlight w:val="none"/>
          <w:lang w:val="en-US" w:eastAsia="zh-CN"/>
        </w:rPr>
        <w:t xml:space="preserve">1. </w:t>
      </w:r>
      <w:r>
        <w:rPr>
          <w:rFonts w:hint="default" w:ascii="Times New Roman" w:hAnsi="Times New Roman" w:eastAsia="仿宋" w:cs="Times New Roman"/>
          <w:b/>
          <w:bCs/>
          <w:i w:val="0"/>
          <w:iCs w:val="0"/>
          <w:sz w:val="32"/>
          <w:szCs w:val="32"/>
          <w:highlight w:val="none"/>
        </w:rPr>
        <w:t xml:space="preserve">全球健康领域RNA 疫苗的创新 </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b w:val="0"/>
          <w:bCs w:val="0"/>
          <w:i w:val="0"/>
          <w:iCs w:val="0"/>
          <w:sz w:val="32"/>
          <w:szCs w:val="32"/>
          <w:highlight w:val="none"/>
        </w:rPr>
      </w:pPr>
      <w:r>
        <w:rPr>
          <w:rFonts w:hint="default" w:ascii="Times New Roman" w:hAnsi="Times New Roman" w:eastAsia="仿宋" w:cs="Times New Roman"/>
          <w:b w:val="0"/>
          <w:bCs w:val="0"/>
          <w:i w:val="0"/>
          <w:iCs w:val="0"/>
          <w:sz w:val="32"/>
          <w:szCs w:val="32"/>
          <w:highlight w:val="none"/>
        </w:rPr>
        <w:t>通过优化基于RNA的疫苗技术平台，提高疫苗的保护效力和保护时间，以促进全球健康领域重点传染性疾病的预防性疫苗（包括但不限于疟疾疫苗、结核疫苗等）的研发，下列方向三选一：</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i w:val="0"/>
          <w:iCs w:val="0"/>
          <w:sz w:val="32"/>
          <w:szCs w:val="32"/>
          <w:highlight w:val="none"/>
        </w:rPr>
      </w:pPr>
      <w:r>
        <w:rPr>
          <w:rFonts w:hint="default" w:ascii="Times New Roman" w:hAnsi="Times New Roman" w:eastAsia="仿宋" w:cs="Times New Roman"/>
          <w:i w:val="0"/>
          <w:iCs w:val="0"/>
          <w:sz w:val="32"/>
          <w:szCs w:val="32"/>
          <w:highlight w:val="none"/>
        </w:rPr>
        <w:t>Innovation of RNA vaccine for Global Health (GH)</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i w:val="0"/>
          <w:iCs w:val="0"/>
          <w:sz w:val="32"/>
          <w:szCs w:val="32"/>
          <w:highlight w:val="none"/>
        </w:rPr>
      </w:pPr>
      <w:r>
        <w:rPr>
          <w:rFonts w:hint="eastAsia" w:ascii="Times New Roman" w:hAnsi="Times New Roman" w:eastAsia="仿宋" w:cs="Times New Roman"/>
          <w:i w:val="0"/>
          <w:iCs w:val="0"/>
          <w:sz w:val="32"/>
          <w:szCs w:val="32"/>
          <w:highlight w:val="none"/>
          <w:lang w:val="en-US" w:eastAsia="zh-CN"/>
        </w:rPr>
        <w:t>I</w:t>
      </w:r>
      <w:r>
        <w:rPr>
          <w:rFonts w:hint="default" w:ascii="Times New Roman" w:hAnsi="Times New Roman" w:eastAsia="仿宋" w:cs="Times New Roman"/>
          <w:i w:val="0"/>
          <w:iCs w:val="0"/>
          <w:sz w:val="32"/>
          <w:szCs w:val="32"/>
          <w:highlight w:val="none"/>
        </w:rPr>
        <w:t xml:space="preserve">mproving the durability and efficacy of vaccine responses with optimized RNA based delivery platforms to fight the priority diseases of GH (including but not limited to Malaria, TB, etc.), which will cover one of following areas: </w:t>
      </w: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i w:val="0"/>
          <w:iCs w:val="0"/>
          <w:strike/>
          <w:sz w:val="32"/>
          <w:szCs w:val="32"/>
          <w:highlight w:val="none"/>
          <w:lang w:eastAsia="zh-CN"/>
        </w:rPr>
      </w:pP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lang w:val="en-US" w:eastAsia="zh-CN"/>
        </w:rPr>
        <w:t>1</w:t>
      </w: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可预测疫苗有效性和安全性的模型技术, 例如加强mRNA修饰的技术和计算机辅助设计抗原</w:t>
      </w:r>
      <w:r>
        <w:rPr>
          <w:rFonts w:hint="eastAsia" w:ascii="Times New Roman" w:hAnsi="Times New Roman" w:eastAsia="仿宋" w:cs="Times New Roman"/>
          <w:i w:val="0"/>
          <w:iCs w:val="0"/>
          <w:sz w:val="32"/>
          <w:szCs w:val="32"/>
          <w:highlight w:val="none"/>
          <w:lang w:eastAsia="zh-CN"/>
        </w:rPr>
        <w:t>；</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 w:cs="Times New Roman"/>
          <w:i w:val="0"/>
          <w:iCs w:val="0"/>
          <w:sz w:val="32"/>
          <w:szCs w:val="32"/>
          <w:highlight w:val="none"/>
          <w:lang w:eastAsia="zh-CN"/>
        </w:rPr>
      </w:pPr>
      <w:r>
        <w:rPr>
          <w:rFonts w:hint="eastAsia" w:ascii="Times New Roman" w:hAnsi="Times New Roman" w:eastAsia="仿宋" w:cs="Times New Roman"/>
          <w:i w:val="0"/>
          <w:iCs w:val="0"/>
          <w:sz w:val="32"/>
          <w:szCs w:val="32"/>
          <w:highlight w:val="none"/>
          <w:lang w:val="en-US" w:eastAsia="zh-CN"/>
        </w:rPr>
        <w:t>P</w:t>
      </w:r>
      <w:r>
        <w:rPr>
          <w:rFonts w:hint="default" w:ascii="Times New Roman" w:hAnsi="Times New Roman" w:eastAsia="仿宋" w:cs="Times New Roman"/>
          <w:i w:val="0"/>
          <w:iCs w:val="0"/>
          <w:sz w:val="32"/>
          <w:szCs w:val="32"/>
          <w:highlight w:val="none"/>
        </w:rPr>
        <w:t xml:space="preserve">rediction model of vaccine efficacy and safety for antigen design, such as enhanced mRNA Modification Techniques, computer assisted antigen design of RNA vaccine </w:t>
      </w:r>
      <w:r>
        <w:rPr>
          <w:rFonts w:hint="eastAsia" w:ascii="Times New Roman" w:hAnsi="Times New Roman" w:eastAsia="仿宋" w:cs="Times New Roman"/>
          <w:i w:val="0"/>
          <w:iCs w:val="0"/>
          <w:sz w:val="32"/>
          <w:szCs w:val="32"/>
          <w:highlight w:val="none"/>
          <w:lang w:eastAsia="zh-CN"/>
        </w:rPr>
        <w:t>；</w:t>
      </w: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i w:val="0"/>
          <w:iCs w:val="0"/>
          <w:sz w:val="32"/>
          <w:szCs w:val="32"/>
          <w:highlight w:val="none"/>
          <w:lang w:val="en-US" w:eastAsia="zh-CN"/>
        </w:rPr>
      </w:pP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lang w:val="en-US" w:eastAsia="zh-CN"/>
        </w:rPr>
        <w:t>2</w:t>
      </w: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新型RNA疫苗技术，例如自复制RNA疫苗</w:t>
      </w:r>
      <w:r>
        <w:rPr>
          <w:rFonts w:hint="eastAsia"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saRNA</w:t>
      </w:r>
      <w:r>
        <w:rPr>
          <w:rFonts w:hint="eastAsia"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，环状RNA疫苗</w:t>
      </w:r>
      <w:r>
        <w:rPr>
          <w:rFonts w:hint="eastAsia"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cRNA</w:t>
      </w:r>
      <w:r>
        <w:rPr>
          <w:rFonts w:hint="eastAsia"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，多靶点/联合疫苗</w:t>
      </w:r>
      <w:r>
        <w:rPr>
          <w:rFonts w:hint="eastAsia" w:ascii="Times New Roman" w:hAnsi="Times New Roman" w:eastAsia="仿宋" w:cs="Times New Roman"/>
          <w:i w:val="0"/>
          <w:iCs w:val="0"/>
          <w:sz w:val="32"/>
          <w:szCs w:val="32"/>
          <w:highlight w:val="none"/>
          <w:lang w:val="en-US" w:eastAsia="zh-CN"/>
        </w:rPr>
        <w:t>;</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 w:cs="Times New Roman"/>
          <w:i w:val="0"/>
          <w:iCs w:val="0"/>
          <w:sz w:val="32"/>
          <w:szCs w:val="32"/>
          <w:highlight w:val="none"/>
          <w:lang w:val="en-US" w:eastAsia="zh-CN"/>
        </w:rPr>
      </w:pPr>
      <w:r>
        <w:rPr>
          <w:rFonts w:hint="eastAsia" w:ascii="Times New Roman" w:hAnsi="Times New Roman" w:eastAsia="仿宋" w:cs="Times New Roman"/>
          <w:i w:val="0"/>
          <w:iCs w:val="0"/>
          <w:sz w:val="32"/>
          <w:szCs w:val="32"/>
          <w:highlight w:val="none"/>
          <w:lang w:val="en-US" w:eastAsia="zh-CN"/>
        </w:rPr>
        <w:t>N</w:t>
      </w:r>
      <w:r>
        <w:rPr>
          <w:rFonts w:hint="default" w:ascii="Times New Roman" w:hAnsi="Times New Roman" w:eastAsia="仿宋" w:cs="Times New Roman"/>
          <w:i w:val="0"/>
          <w:iCs w:val="0"/>
          <w:sz w:val="32"/>
          <w:szCs w:val="32"/>
          <w:highlight w:val="none"/>
        </w:rPr>
        <w:t xml:space="preserve">ovel RNA vaccine techniques, such as self-amplifying RNA Vaccines, circular RNA vaccines, multi-target/combination vaccines </w:t>
      </w:r>
      <w:r>
        <w:rPr>
          <w:rFonts w:hint="eastAsia" w:ascii="Times New Roman" w:hAnsi="Times New Roman" w:eastAsia="仿宋" w:cs="Times New Roman"/>
          <w:i w:val="0"/>
          <w:iCs w:val="0"/>
          <w:sz w:val="32"/>
          <w:szCs w:val="32"/>
          <w:highlight w:val="none"/>
          <w:lang w:val="en-US" w:eastAsia="zh-CN"/>
        </w:rPr>
        <w:t>;</w:t>
      </w: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i w:val="0"/>
          <w:iCs w:val="0"/>
          <w:sz w:val="32"/>
          <w:szCs w:val="32"/>
          <w:highlight w:val="none"/>
          <w:lang w:eastAsia="zh-CN"/>
        </w:rPr>
      </w:pP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lang w:val="en-US" w:eastAsia="zh-CN"/>
        </w:rPr>
        <w:t>3</w:t>
      </w: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新RNA疫苗递送技术，例如LNP佐剂整合的技术，2-8</w:t>
      </w:r>
      <w:r>
        <w:rPr>
          <w:rFonts w:hint="eastAsia"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和40</w:t>
      </w:r>
      <w:r>
        <w:rPr>
          <w:rFonts w:hint="eastAsia"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热稳定技术，非LNP mRNA 递送技术</w:t>
      </w:r>
      <w:r>
        <w:rPr>
          <w:rFonts w:hint="eastAsia" w:ascii="Times New Roman" w:hAnsi="Times New Roman" w:eastAsia="仿宋" w:cs="Times New Roman"/>
          <w:i w:val="0"/>
          <w:iCs w:val="0"/>
          <w:sz w:val="32"/>
          <w:szCs w:val="32"/>
          <w:highlight w:val="none"/>
          <w:lang w:eastAsia="zh-CN"/>
        </w:rPr>
        <w:t>。</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i w:val="0"/>
          <w:iCs w:val="0"/>
          <w:sz w:val="32"/>
          <w:szCs w:val="32"/>
          <w:highlight w:val="none"/>
        </w:rPr>
      </w:pPr>
      <w:r>
        <w:rPr>
          <w:rFonts w:hint="eastAsia" w:ascii="Times New Roman" w:hAnsi="Times New Roman" w:eastAsia="仿宋" w:cs="Times New Roman"/>
          <w:i w:val="0"/>
          <w:iCs w:val="0"/>
          <w:sz w:val="32"/>
          <w:szCs w:val="32"/>
          <w:highlight w:val="none"/>
          <w:lang w:val="en-US" w:eastAsia="zh-CN"/>
        </w:rPr>
        <w:t>N</w:t>
      </w:r>
      <w:r>
        <w:rPr>
          <w:rFonts w:hint="default" w:ascii="Times New Roman" w:hAnsi="Times New Roman" w:eastAsia="仿宋" w:cs="Times New Roman"/>
          <w:i w:val="0"/>
          <w:iCs w:val="0"/>
          <w:sz w:val="32"/>
          <w:szCs w:val="32"/>
          <w:highlight w:val="none"/>
        </w:rPr>
        <w:t>ovel delivery techniques of RNA vaccines, such as adjuvant LNP integration discovery, thermostable 2-8°C and 40°C formulations, non-LNP mRNA formulations.</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i w:val="0"/>
          <w:iCs w:val="0"/>
          <w:sz w:val="32"/>
          <w:szCs w:val="32"/>
          <w:highlight w:val="none"/>
        </w:rPr>
      </w:pP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仿宋" w:cs="Times New Roman"/>
          <w:i w:val="0"/>
          <w:iCs w:val="0"/>
          <w:sz w:val="32"/>
          <w:szCs w:val="32"/>
          <w:highlight w:val="none"/>
        </w:rPr>
      </w:pPr>
      <w:r>
        <w:rPr>
          <w:rFonts w:hint="default" w:ascii="Times New Roman" w:hAnsi="Times New Roman" w:eastAsia="仿宋" w:cs="Times New Roman"/>
          <w:b/>
          <w:bCs/>
          <w:i w:val="0"/>
          <w:iCs w:val="0"/>
          <w:sz w:val="32"/>
          <w:szCs w:val="32"/>
          <w:highlight w:val="none"/>
          <w:lang w:val="en-US" w:eastAsia="zh-CN"/>
        </w:rPr>
        <w:t xml:space="preserve">2. </w:t>
      </w:r>
      <w:r>
        <w:rPr>
          <w:rFonts w:hint="default" w:ascii="Times New Roman" w:hAnsi="Times New Roman" w:eastAsia="仿宋" w:cs="Times New Roman"/>
          <w:b/>
          <w:bCs/>
          <w:i w:val="0"/>
          <w:iCs w:val="0"/>
          <w:sz w:val="32"/>
          <w:szCs w:val="32"/>
          <w:highlight w:val="none"/>
        </w:rPr>
        <w:t>创新的疫苗控释技术</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b w:val="0"/>
          <w:bCs w:val="0"/>
          <w:i w:val="0"/>
          <w:iCs w:val="0"/>
          <w:sz w:val="32"/>
          <w:szCs w:val="32"/>
          <w:highlight w:val="none"/>
        </w:rPr>
      </w:pPr>
      <w:r>
        <w:rPr>
          <w:rFonts w:hint="default" w:ascii="Times New Roman" w:hAnsi="Times New Roman" w:eastAsia="仿宋" w:cs="Times New Roman"/>
          <w:b w:val="0"/>
          <w:bCs w:val="0"/>
          <w:i w:val="0"/>
          <w:iCs w:val="0"/>
          <w:sz w:val="32"/>
          <w:szCs w:val="32"/>
          <w:highlight w:val="none"/>
        </w:rPr>
        <w:t>创新的疫苗控释技术，以适用于下列三种使用情况之一：</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i w:val="0"/>
          <w:iCs w:val="0"/>
          <w:sz w:val="32"/>
          <w:szCs w:val="32"/>
          <w:highlight w:val="none"/>
        </w:rPr>
      </w:pPr>
      <w:r>
        <w:rPr>
          <w:rFonts w:hint="default" w:ascii="Times New Roman" w:hAnsi="Times New Roman" w:eastAsia="仿宋" w:cs="Times New Roman"/>
          <w:i w:val="0"/>
          <w:iCs w:val="0"/>
          <w:sz w:val="32"/>
          <w:szCs w:val="32"/>
          <w:highlight w:val="none"/>
        </w:rPr>
        <w:t>Innovative controlled release vaccine delivery technology to address one of three use cases:</w:t>
      </w: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i w:val="0"/>
          <w:iCs w:val="0"/>
          <w:sz w:val="32"/>
          <w:szCs w:val="32"/>
          <w:highlight w:val="none"/>
        </w:rPr>
      </w:pP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lang w:val="en-US" w:eastAsia="zh-CN"/>
        </w:rPr>
        <w:t>1</w:t>
      </w: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通过一次性注射后的程序式分布释放，达到初免和加强的效果</w:t>
      </w:r>
      <w:r>
        <w:rPr>
          <w:rFonts w:hint="eastAsia"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 xml:space="preserve">  </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 w:cs="Times New Roman"/>
          <w:i w:val="0"/>
          <w:iCs w:val="0"/>
          <w:sz w:val="32"/>
          <w:szCs w:val="32"/>
          <w:highlight w:val="none"/>
          <w:lang w:val="en-US" w:eastAsia="zh-CN"/>
        </w:rPr>
      </w:pPr>
      <w:r>
        <w:rPr>
          <w:rFonts w:hint="eastAsia" w:ascii="Times New Roman" w:hAnsi="Times New Roman" w:eastAsia="仿宋" w:cs="Times New Roman"/>
          <w:i w:val="0"/>
          <w:iCs w:val="0"/>
          <w:sz w:val="32"/>
          <w:szCs w:val="32"/>
          <w:highlight w:val="none"/>
          <w:lang w:val="en-US" w:eastAsia="zh-CN"/>
        </w:rPr>
        <w:t>P</w:t>
      </w:r>
      <w:r>
        <w:rPr>
          <w:rFonts w:hint="default" w:ascii="Times New Roman" w:hAnsi="Times New Roman" w:eastAsia="仿宋" w:cs="Times New Roman"/>
          <w:i w:val="0"/>
          <w:iCs w:val="0"/>
          <w:sz w:val="32"/>
          <w:szCs w:val="32"/>
          <w:highlight w:val="none"/>
        </w:rPr>
        <w:t>rogrammable release to enable prime and boosting doses to be delivered in one injection</w:t>
      </w:r>
      <w:r>
        <w:rPr>
          <w:rFonts w:hint="eastAsia" w:ascii="Times New Roman" w:hAnsi="Times New Roman" w:eastAsia="仿宋" w:cs="Times New Roman"/>
          <w:i w:val="0"/>
          <w:iCs w:val="0"/>
          <w:sz w:val="32"/>
          <w:szCs w:val="32"/>
          <w:highlight w:val="none"/>
          <w:lang w:val="en-US" w:eastAsia="zh-CN"/>
        </w:rPr>
        <w:t>;</w:t>
      </w: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i w:val="0"/>
          <w:iCs w:val="0"/>
          <w:sz w:val="32"/>
          <w:szCs w:val="32"/>
          <w:highlight w:val="none"/>
          <w:lang w:val="en-US" w:eastAsia="zh-CN"/>
        </w:rPr>
      </w:pP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lang w:val="en-US" w:eastAsia="zh-CN"/>
        </w:rPr>
        <w:t>2</w:t>
      </w: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疫苗注射后，在 2-3 周内缓慢持续地释放疫苗成分，以期改进免疫效果差的疫苗的免疫反应，例如HIV和疟疾</w:t>
      </w:r>
      <w:r>
        <w:rPr>
          <w:rFonts w:hint="eastAsia" w:ascii="Times New Roman" w:hAnsi="Times New Roman" w:eastAsia="仿宋" w:cs="Times New Roman"/>
          <w:i w:val="0"/>
          <w:iCs w:val="0"/>
          <w:sz w:val="32"/>
          <w:szCs w:val="32"/>
          <w:highlight w:val="none"/>
          <w:lang w:val="en-US" w:eastAsia="zh-CN"/>
        </w:rPr>
        <w:t>；</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 w:cs="Times New Roman"/>
          <w:i w:val="0"/>
          <w:iCs w:val="0"/>
          <w:sz w:val="32"/>
          <w:szCs w:val="32"/>
          <w:highlight w:val="none"/>
          <w:lang w:val="en-US" w:eastAsia="zh-CN"/>
        </w:rPr>
      </w:pPr>
      <w:r>
        <w:rPr>
          <w:rFonts w:hint="eastAsia" w:ascii="Times New Roman" w:hAnsi="Times New Roman" w:eastAsia="仿宋" w:cs="Times New Roman"/>
          <w:i w:val="0"/>
          <w:iCs w:val="0"/>
          <w:sz w:val="32"/>
          <w:szCs w:val="32"/>
          <w:highlight w:val="none"/>
          <w:lang w:val="en-US" w:eastAsia="zh-CN"/>
        </w:rPr>
        <w:t>S</w:t>
      </w:r>
      <w:r>
        <w:rPr>
          <w:rFonts w:hint="default" w:ascii="Times New Roman" w:hAnsi="Times New Roman" w:eastAsia="仿宋" w:cs="Times New Roman"/>
          <w:i w:val="0"/>
          <w:iCs w:val="0"/>
          <w:sz w:val="32"/>
          <w:szCs w:val="32"/>
          <w:highlight w:val="none"/>
        </w:rPr>
        <w:t>low, sustained vaccine release over 2-3 weeks to improve the immune response for hard-to-immunize targets like HIV and malaria</w:t>
      </w:r>
      <w:r>
        <w:rPr>
          <w:rFonts w:hint="eastAsia" w:ascii="Times New Roman" w:hAnsi="Times New Roman" w:eastAsia="仿宋" w:cs="Times New Roman"/>
          <w:i w:val="0"/>
          <w:iCs w:val="0"/>
          <w:sz w:val="32"/>
          <w:szCs w:val="32"/>
          <w:highlight w:val="none"/>
          <w:lang w:val="en-US" w:eastAsia="zh-CN"/>
        </w:rPr>
        <w:t>;</w:t>
      </w:r>
    </w:p>
    <w:p>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i w:val="0"/>
          <w:iCs w:val="0"/>
          <w:sz w:val="32"/>
          <w:szCs w:val="32"/>
          <w:highlight w:val="none"/>
          <w:lang w:eastAsia="zh-CN"/>
        </w:rPr>
      </w:pP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lang w:val="en-US" w:eastAsia="zh-CN"/>
        </w:rPr>
        <w:t>3</w:t>
      </w:r>
      <w:r>
        <w:rPr>
          <w:rFonts w:hint="default" w:ascii="Times New Roman" w:hAnsi="Times New Roman" w:eastAsia="仿宋" w:cs="Times New Roman"/>
          <w:i w:val="0"/>
          <w:iCs w:val="0"/>
          <w:sz w:val="32"/>
          <w:szCs w:val="32"/>
          <w:highlight w:val="none"/>
          <w:lang w:eastAsia="zh-CN"/>
        </w:rPr>
        <w:t>）</w:t>
      </w:r>
      <w:r>
        <w:rPr>
          <w:rFonts w:hint="default" w:ascii="Times New Roman" w:hAnsi="Times New Roman" w:eastAsia="仿宋" w:cs="Times New Roman"/>
          <w:i w:val="0"/>
          <w:iCs w:val="0"/>
          <w:sz w:val="32"/>
          <w:szCs w:val="32"/>
          <w:highlight w:val="none"/>
        </w:rPr>
        <w:t>将不同的抗原组分封装</w:t>
      </w:r>
      <w:r>
        <w:rPr>
          <w:rFonts w:hint="eastAsia" w:ascii="Times New Roman" w:hAnsi="Times New Roman" w:eastAsia="仿宋" w:cs="Times New Roman"/>
          <w:i w:val="0"/>
          <w:iCs w:val="0"/>
          <w:sz w:val="32"/>
          <w:szCs w:val="32"/>
          <w:highlight w:val="none"/>
          <w:lang w:eastAsia="zh-CN"/>
        </w:rPr>
        <w:t>于</w:t>
      </w:r>
      <w:r>
        <w:rPr>
          <w:rFonts w:hint="default" w:ascii="Times New Roman" w:hAnsi="Times New Roman" w:eastAsia="仿宋" w:cs="Times New Roman"/>
          <w:i w:val="0"/>
          <w:iCs w:val="0"/>
          <w:sz w:val="32"/>
          <w:szCs w:val="32"/>
          <w:highlight w:val="none"/>
        </w:rPr>
        <w:t>它们各自的微环境中，做成新的联合疫苗</w:t>
      </w:r>
      <w:r>
        <w:rPr>
          <w:rFonts w:hint="eastAsia" w:ascii="Times New Roman" w:hAnsi="Times New Roman" w:eastAsia="仿宋" w:cs="Times New Roman"/>
          <w:i w:val="0"/>
          <w:iCs w:val="0"/>
          <w:sz w:val="32"/>
          <w:szCs w:val="32"/>
          <w:highlight w:val="none"/>
          <w:lang w:eastAsia="zh-CN"/>
        </w:rPr>
        <w:t>。</w:t>
      </w:r>
    </w:p>
    <w:p>
      <w:pPr>
        <w:pStyle w:val="3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i w:val="0"/>
          <w:iCs w:val="0"/>
          <w:sz w:val="32"/>
          <w:szCs w:val="32"/>
          <w:highlight w:val="none"/>
        </w:rPr>
      </w:pPr>
      <w:r>
        <w:rPr>
          <w:rFonts w:hint="eastAsia" w:ascii="Times New Roman" w:hAnsi="Times New Roman" w:eastAsia="仿宋" w:cs="Times New Roman"/>
          <w:i w:val="0"/>
          <w:iCs w:val="0"/>
          <w:sz w:val="32"/>
          <w:szCs w:val="32"/>
          <w:highlight w:val="none"/>
          <w:lang w:val="en-US" w:eastAsia="zh-CN"/>
        </w:rPr>
        <w:t>T</w:t>
      </w:r>
      <w:bookmarkStart w:id="0" w:name="_GoBack"/>
      <w:bookmarkEnd w:id="0"/>
      <w:r>
        <w:rPr>
          <w:rFonts w:hint="default" w:ascii="Times New Roman" w:hAnsi="Times New Roman" w:eastAsia="仿宋" w:cs="Times New Roman"/>
          <w:i w:val="0"/>
          <w:iCs w:val="0"/>
          <w:sz w:val="32"/>
          <w:szCs w:val="32"/>
          <w:highlight w:val="none"/>
        </w:rPr>
        <w:t>he encapsulation of different antigens into their own microenvironments to enable novel combinations of vaccines.</w:t>
      </w:r>
    </w:p>
    <w:p>
      <w:pPr>
        <w:spacing w:after="0" w:line="240" w:lineRule="auto"/>
        <w:jc w:val="both"/>
        <w:rPr>
          <w:rFonts w:hint="default" w:ascii="Times New Roman" w:hAnsi="Times New Roman" w:eastAsia="宋体" w:cs="Times New Roman"/>
          <w:kern w:val="0"/>
          <w14:ligatures w14:val="none"/>
        </w:rPr>
      </w:pPr>
    </w:p>
    <w:sectPr>
      <w:pgSz w:w="12240" w:h="15840"/>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Aptos">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lZjViNmM5ODk0NzM3OWUzZWU5YjAyYmQyMWIzMzUifQ=="/>
  </w:docVars>
  <w:rsids>
    <w:rsidRoot w:val="0095587F"/>
    <w:rsid w:val="000135CD"/>
    <w:rsid w:val="00014143"/>
    <w:rsid w:val="0001583A"/>
    <w:rsid w:val="00032AB5"/>
    <w:rsid w:val="00037741"/>
    <w:rsid w:val="00037B03"/>
    <w:rsid w:val="00043DCC"/>
    <w:rsid w:val="000500FE"/>
    <w:rsid w:val="00064E39"/>
    <w:rsid w:val="00071553"/>
    <w:rsid w:val="00077B5D"/>
    <w:rsid w:val="00081F12"/>
    <w:rsid w:val="000833DC"/>
    <w:rsid w:val="00083465"/>
    <w:rsid w:val="000870A3"/>
    <w:rsid w:val="00090692"/>
    <w:rsid w:val="000918BC"/>
    <w:rsid w:val="000A6E87"/>
    <w:rsid w:val="000B6094"/>
    <w:rsid w:val="000C0186"/>
    <w:rsid w:val="000C2E78"/>
    <w:rsid w:val="000D22F4"/>
    <w:rsid w:val="000D64A0"/>
    <w:rsid w:val="000E28FF"/>
    <w:rsid w:val="000E6F47"/>
    <w:rsid w:val="000F239A"/>
    <w:rsid w:val="0010525C"/>
    <w:rsid w:val="0010608C"/>
    <w:rsid w:val="00121282"/>
    <w:rsid w:val="00122C6B"/>
    <w:rsid w:val="00135E94"/>
    <w:rsid w:val="001378FA"/>
    <w:rsid w:val="00137B4C"/>
    <w:rsid w:val="0014381D"/>
    <w:rsid w:val="001539D1"/>
    <w:rsid w:val="00171B23"/>
    <w:rsid w:val="001754C9"/>
    <w:rsid w:val="001842DA"/>
    <w:rsid w:val="001968B1"/>
    <w:rsid w:val="001A3BD6"/>
    <w:rsid w:val="001B4B4A"/>
    <w:rsid w:val="001B53B2"/>
    <w:rsid w:val="001C0D50"/>
    <w:rsid w:val="001C0DA8"/>
    <w:rsid w:val="001C30BC"/>
    <w:rsid w:val="001C31C8"/>
    <w:rsid w:val="001C40D0"/>
    <w:rsid w:val="001C46C9"/>
    <w:rsid w:val="001C6C8F"/>
    <w:rsid w:val="001D1D86"/>
    <w:rsid w:val="001D6595"/>
    <w:rsid w:val="001F6731"/>
    <w:rsid w:val="00212625"/>
    <w:rsid w:val="00213F7C"/>
    <w:rsid w:val="002216BF"/>
    <w:rsid w:val="00222731"/>
    <w:rsid w:val="00227552"/>
    <w:rsid w:val="002333D3"/>
    <w:rsid w:val="0023428C"/>
    <w:rsid w:val="00240A55"/>
    <w:rsid w:val="002430AA"/>
    <w:rsid w:val="00260539"/>
    <w:rsid w:val="00266DA7"/>
    <w:rsid w:val="00272CA0"/>
    <w:rsid w:val="00274FA9"/>
    <w:rsid w:val="00275854"/>
    <w:rsid w:val="00283553"/>
    <w:rsid w:val="00285D98"/>
    <w:rsid w:val="00287769"/>
    <w:rsid w:val="00290E3C"/>
    <w:rsid w:val="0029139E"/>
    <w:rsid w:val="002A03B7"/>
    <w:rsid w:val="002A78FA"/>
    <w:rsid w:val="002B334E"/>
    <w:rsid w:val="002C2D68"/>
    <w:rsid w:val="002D2B02"/>
    <w:rsid w:val="002D3A30"/>
    <w:rsid w:val="002D4720"/>
    <w:rsid w:val="002E0BEA"/>
    <w:rsid w:val="003020F7"/>
    <w:rsid w:val="0032437E"/>
    <w:rsid w:val="00326AE0"/>
    <w:rsid w:val="00331144"/>
    <w:rsid w:val="00331BFD"/>
    <w:rsid w:val="00331F1C"/>
    <w:rsid w:val="00332B3A"/>
    <w:rsid w:val="003339C3"/>
    <w:rsid w:val="00345AAB"/>
    <w:rsid w:val="00352A6A"/>
    <w:rsid w:val="00354956"/>
    <w:rsid w:val="0035711C"/>
    <w:rsid w:val="003602EB"/>
    <w:rsid w:val="00367597"/>
    <w:rsid w:val="003677B2"/>
    <w:rsid w:val="0037177F"/>
    <w:rsid w:val="003750E5"/>
    <w:rsid w:val="00377CCB"/>
    <w:rsid w:val="00380C4B"/>
    <w:rsid w:val="00390326"/>
    <w:rsid w:val="00394B4B"/>
    <w:rsid w:val="0039535F"/>
    <w:rsid w:val="003965ED"/>
    <w:rsid w:val="003979C8"/>
    <w:rsid w:val="003A40F0"/>
    <w:rsid w:val="003A5328"/>
    <w:rsid w:val="003A7DAC"/>
    <w:rsid w:val="003B1831"/>
    <w:rsid w:val="003B2771"/>
    <w:rsid w:val="003B41A8"/>
    <w:rsid w:val="003C1E3F"/>
    <w:rsid w:val="003C3962"/>
    <w:rsid w:val="003C54BB"/>
    <w:rsid w:val="003C7B43"/>
    <w:rsid w:val="003D1893"/>
    <w:rsid w:val="003D50E7"/>
    <w:rsid w:val="003D6814"/>
    <w:rsid w:val="003E1A43"/>
    <w:rsid w:val="003E3A43"/>
    <w:rsid w:val="003F52F6"/>
    <w:rsid w:val="00402080"/>
    <w:rsid w:val="004137E2"/>
    <w:rsid w:val="00414C49"/>
    <w:rsid w:val="004171D7"/>
    <w:rsid w:val="00420DEB"/>
    <w:rsid w:val="00422425"/>
    <w:rsid w:val="00423B72"/>
    <w:rsid w:val="0044153B"/>
    <w:rsid w:val="004423E9"/>
    <w:rsid w:val="00443AC2"/>
    <w:rsid w:val="0044587A"/>
    <w:rsid w:val="004465FB"/>
    <w:rsid w:val="0045252E"/>
    <w:rsid w:val="00456B40"/>
    <w:rsid w:val="00456CCF"/>
    <w:rsid w:val="00457AD9"/>
    <w:rsid w:val="00464566"/>
    <w:rsid w:val="00465814"/>
    <w:rsid w:val="00472072"/>
    <w:rsid w:val="0048020D"/>
    <w:rsid w:val="00483B87"/>
    <w:rsid w:val="004863AE"/>
    <w:rsid w:val="004876DA"/>
    <w:rsid w:val="00491FC8"/>
    <w:rsid w:val="00492DDF"/>
    <w:rsid w:val="00494D54"/>
    <w:rsid w:val="00495DEF"/>
    <w:rsid w:val="004A05BA"/>
    <w:rsid w:val="004A42DE"/>
    <w:rsid w:val="004A7252"/>
    <w:rsid w:val="004B3B66"/>
    <w:rsid w:val="004B732C"/>
    <w:rsid w:val="004C1DF2"/>
    <w:rsid w:val="004C1E2E"/>
    <w:rsid w:val="004C29A5"/>
    <w:rsid w:val="004C604D"/>
    <w:rsid w:val="004D18F8"/>
    <w:rsid w:val="004E066E"/>
    <w:rsid w:val="004E10B8"/>
    <w:rsid w:val="004F1DEC"/>
    <w:rsid w:val="004F7325"/>
    <w:rsid w:val="005048CE"/>
    <w:rsid w:val="00504A14"/>
    <w:rsid w:val="00513A3D"/>
    <w:rsid w:val="00515665"/>
    <w:rsid w:val="0052571C"/>
    <w:rsid w:val="00533ECF"/>
    <w:rsid w:val="00545558"/>
    <w:rsid w:val="00567A31"/>
    <w:rsid w:val="0057139D"/>
    <w:rsid w:val="00572CF6"/>
    <w:rsid w:val="005776FB"/>
    <w:rsid w:val="00582712"/>
    <w:rsid w:val="00582A5A"/>
    <w:rsid w:val="00587D63"/>
    <w:rsid w:val="005950DD"/>
    <w:rsid w:val="005953FE"/>
    <w:rsid w:val="005B75ED"/>
    <w:rsid w:val="005D3B85"/>
    <w:rsid w:val="005D6914"/>
    <w:rsid w:val="005E16CD"/>
    <w:rsid w:val="005E2FC3"/>
    <w:rsid w:val="005F3F8A"/>
    <w:rsid w:val="005F6C9E"/>
    <w:rsid w:val="005F73CF"/>
    <w:rsid w:val="00602DFF"/>
    <w:rsid w:val="006107C4"/>
    <w:rsid w:val="00613E7A"/>
    <w:rsid w:val="006169B3"/>
    <w:rsid w:val="00621323"/>
    <w:rsid w:val="00624AE5"/>
    <w:rsid w:val="00632935"/>
    <w:rsid w:val="00643371"/>
    <w:rsid w:val="00651B1B"/>
    <w:rsid w:val="00655E1D"/>
    <w:rsid w:val="00663DAD"/>
    <w:rsid w:val="00667AC3"/>
    <w:rsid w:val="00672FCE"/>
    <w:rsid w:val="006871B0"/>
    <w:rsid w:val="00690F6B"/>
    <w:rsid w:val="00693D83"/>
    <w:rsid w:val="00694CF3"/>
    <w:rsid w:val="006B7958"/>
    <w:rsid w:val="006C5E40"/>
    <w:rsid w:val="006D5755"/>
    <w:rsid w:val="006E708A"/>
    <w:rsid w:val="006E709D"/>
    <w:rsid w:val="006F2B51"/>
    <w:rsid w:val="006F35B2"/>
    <w:rsid w:val="006F4BDB"/>
    <w:rsid w:val="006F634B"/>
    <w:rsid w:val="00703187"/>
    <w:rsid w:val="00707A35"/>
    <w:rsid w:val="00711DBA"/>
    <w:rsid w:val="00720079"/>
    <w:rsid w:val="0072145B"/>
    <w:rsid w:val="00721DD0"/>
    <w:rsid w:val="007277F3"/>
    <w:rsid w:val="00731BF0"/>
    <w:rsid w:val="007358CE"/>
    <w:rsid w:val="00735D6E"/>
    <w:rsid w:val="00736110"/>
    <w:rsid w:val="00747107"/>
    <w:rsid w:val="00762C70"/>
    <w:rsid w:val="00764903"/>
    <w:rsid w:val="00764A6F"/>
    <w:rsid w:val="00772864"/>
    <w:rsid w:val="00774DA0"/>
    <w:rsid w:val="00782D2B"/>
    <w:rsid w:val="0079245D"/>
    <w:rsid w:val="007C1A38"/>
    <w:rsid w:val="007D3F8A"/>
    <w:rsid w:val="007D4802"/>
    <w:rsid w:val="007E6BE1"/>
    <w:rsid w:val="007F1D8F"/>
    <w:rsid w:val="007F4748"/>
    <w:rsid w:val="007F503D"/>
    <w:rsid w:val="00804263"/>
    <w:rsid w:val="008042EA"/>
    <w:rsid w:val="008060AA"/>
    <w:rsid w:val="00806A42"/>
    <w:rsid w:val="00813381"/>
    <w:rsid w:val="00814053"/>
    <w:rsid w:val="00820696"/>
    <w:rsid w:val="0082263D"/>
    <w:rsid w:val="00847112"/>
    <w:rsid w:val="008511BB"/>
    <w:rsid w:val="008512A9"/>
    <w:rsid w:val="00854F76"/>
    <w:rsid w:val="0085626A"/>
    <w:rsid w:val="008563D3"/>
    <w:rsid w:val="00873030"/>
    <w:rsid w:val="00877938"/>
    <w:rsid w:val="008827AE"/>
    <w:rsid w:val="00892635"/>
    <w:rsid w:val="0089431E"/>
    <w:rsid w:val="00894388"/>
    <w:rsid w:val="00896105"/>
    <w:rsid w:val="00897DE7"/>
    <w:rsid w:val="008A2727"/>
    <w:rsid w:val="008A306C"/>
    <w:rsid w:val="008B687D"/>
    <w:rsid w:val="008D3CD5"/>
    <w:rsid w:val="008D5A41"/>
    <w:rsid w:val="008E05D8"/>
    <w:rsid w:val="008E2847"/>
    <w:rsid w:val="009030B4"/>
    <w:rsid w:val="00922AC9"/>
    <w:rsid w:val="00926543"/>
    <w:rsid w:val="00933CA6"/>
    <w:rsid w:val="00935A31"/>
    <w:rsid w:val="009433EC"/>
    <w:rsid w:val="00945738"/>
    <w:rsid w:val="0095117C"/>
    <w:rsid w:val="009534E4"/>
    <w:rsid w:val="00954545"/>
    <w:rsid w:val="0095587F"/>
    <w:rsid w:val="00957FC0"/>
    <w:rsid w:val="00961404"/>
    <w:rsid w:val="00963320"/>
    <w:rsid w:val="00976B9B"/>
    <w:rsid w:val="00977C49"/>
    <w:rsid w:val="009949F1"/>
    <w:rsid w:val="009951DA"/>
    <w:rsid w:val="009A3C4C"/>
    <w:rsid w:val="009B2621"/>
    <w:rsid w:val="009D2329"/>
    <w:rsid w:val="009D302F"/>
    <w:rsid w:val="009E0D01"/>
    <w:rsid w:val="009E138A"/>
    <w:rsid w:val="009E478F"/>
    <w:rsid w:val="009F6F2C"/>
    <w:rsid w:val="00A011CD"/>
    <w:rsid w:val="00A027E1"/>
    <w:rsid w:val="00A069A1"/>
    <w:rsid w:val="00A10CB8"/>
    <w:rsid w:val="00A121B9"/>
    <w:rsid w:val="00A14B79"/>
    <w:rsid w:val="00A20D12"/>
    <w:rsid w:val="00A20E5D"/>
    <w:rsid w:val="00A22A01"/>
    <w:rsid w:val="00A26576"/>
    <w:rsid w:val="00A55015"/>
    <w:rsid w:val="00A57BAD"/>
    <w:rsid w:val="00A60835"/>
    <w:rsid w:val="00A66878"/>
    <w:rsid w:val="00A8239D"/>
    <w:rsid w:val="00A90EC9"/>
    <w:rsid w:val="00A94B22"/>
    <w:rsid w:val="00A97AEB"/>
    <w:rsid w:val="00AA184B"/>
    <w:rsid w:val="00AA28A2"/>
    <w:rsid w:val="00AA463D"/>
    <w:rsid w:val="00AA651F"/>
    <w:rsid w:val="00AB70E0"/>
    <w:rsid w:val="00AB748F"/>
    <w:rsid w:val="00AC48D7"/>
    <w:rsid w:val="00AC66D9"/>
    <w:rsid w:val="00AD60C3"/>
    <w:rsid w:val="00AE2BE2"/>
    <w:rsid w:val="00AE2C5E"/>
    <w:rsid w:val="00AE6502"/>
    <w:rsid w:val="00AE7A5F"/>
    <w:rsid w:val="00AF3585"/>
    <w:rsid w:val="00B10FC4"/>
    <w:rsid w:val="00B17B5D"/>
    <w:rsid w:val="00B20F58"/>
    <w:rsid w:val="00B230AC"/>
    <w:rsid w:val="00B23DF9"/>
    <w:rsid w:val="00B26870"/>
    <w:rsid w:val="00B43CAF"/>
    <w:rsid w:val="00B53F53"/>
    <w:rsid w:val="00B6158D"/>
    <w:rsid w:val="00B665AD"/>
    <w:rsid w:val="00B70C01"/>
    <w:rsid w:val="00B75436"/>
    <w:rsid w:val="00B77084"/>
    <w:rsid w:val="00B82D7D"/>
    <w:rsid w:val="00B84376"/>
    <w:rsid w:val="00B94B15"/>
    <w:rsid w:val="00BA33FA"/>
    <w:rsid w:val="00BA5101"/>
    <w:rsid w:val="00BB0602"/>
    <w:rsid w:val="00BB0A60"/>
    <w:rsid w:val="00BC22C3"/>
    <w:rsid w:val="00BD0AB4"/>
    <w:rsid w:val="00BD1BFD"/>
    <w:rsid w:val="00BD3FEF"/>
    <w:rsid w:val="00BE41AA"/>
    <w:rsid w:val="00BE68B6"/>
    <w:rsid w:val="00BE7ECB"/>
    <w:rsid w:val="00BF3BC0"/>
    <w:rsid w:val="00BF6E76"/>
    <w:rsid w:val="00BF7CA2"/>
    <w:rsid w:val="00C02AA3"/>
    <w:rsid w:val="00C13D93"/>
    <w:rsid w:val="00C15B00"/>
    <w:rsid w:val="00C168FF"/>
    <w:rsid w:val="00C213A0"/>
    <w:rsid w:val="00C27E66"/>
    <w:rsid w:val="00C31B04"/>
    <w:rsid w:val="00C32FC9"/>
    <w:rsid w:val="00C4223F"/>
    <w:rsid w:val="00C47BFA"/>
    <w:rsid w:val="00C50924"/>
    <w:rsid w:val="00C60B7B"/>
    <w:rsid w:val="00C9234A"/>
    <w:rsid w:val="00C94017"/>
    <w:rsid w:val="00C960A5"/>
    <w:rsid w:val="00C97E91"/>
    <w:rsid w:val="00CA6536"/>
    <w:rsid w:val="00CB2AB5"/>
    <w:rsid w:val="00CC5E19"/>
    <w:rsid w:val="00CD46C0"/>
    <w:rsid w:val="00CE5313"/>
    <w:rsid w:val="00CE6F4E"/>
    <w:rsid w:val="00CF136F"/>
    <w:rsid w:val="00CF1606"/>
    <w:rsid w:val="00CF3EA2"/>
    <w:rsid w:val="00CF532B"/>
    <w:rsid w:val="00D052AB"/>
    <w:rsid w:val="00D0747E"/>
    <w:rsid w:val="00D11490"/>
    <w:rsid w:val="00D16143"/>
    <w:rsid w:val="00D178CE"/>
    <w:rsid w:val="00D25BF2"/>
    <w:rsid w:val="00D333B7"/>
    <w:rsid w:val="00D36001"/>
    <w:rsid w:val="00D40D73"/>
    <w:rsid w:val="00D42853"/>
    <w:rsid w:val="00D429F7"/>
    <w:rsid w:val="00D53219"/>
    <w:rsid w:val="00D54475"/>
    <w:rsid w:val="00D546F5"/>
    <w:rsid w:val="00D747EF"/>
    <w:rsid w:val="00D80F39"/>
    <w:rsid w:val="00D91A0F"/>
    <w:rsid w:val="00D92AFB"/>
    <w:rsid w:val="00D95EDE"/>
    <w:rsid w:val="00DA4333"/>
    <w:rsid w:val="00DA5C43"/>
    <w:rsid w:val="00DA5C8F"/>
    <w:rsid w:val="00DB20D2"/>
    <w:rsid w:val="00DB3E70"/>
    <w:rsid w:val="00DB5D21"/>
    <w:rsid w:val="00DC09A0"/>
    <w:rsid w:val="00DC37FA"/>
    <w:rsid w:val="00DD062A"/>
    <w:rsid w:val="00DD2B51"/>
    <w:rsid w:val="00DE1059"/>
    <w:rsid w:val="00DE362F"/>
    <w:rsid w:val="00DF6FFA"/>
    <w:rsid w:val="00DF76C5"/>
    <w:rsid w:val="00E11B21"/>
    <w:rsid w:val="00E12497"/>
    <w:rsid w:val="00E13BDB"/>
    <w:rsid w:val="00E146C2"/>
    <w:rsid w:val="00E263A5"/>
    <w:rsid w:val="00E332C3"/>
    <w:rsid w:val="00E37534"/>
    <w:rsid w:val="00E451BB"/>
    <w:rsid w:val="00E508DE"/>
    <w:rsid w:val="00E53168"/>
    <w:rsid w:val="00E56029"/>
    <w:rsid w:val="00E56718"/>
    <w:rsid w:val="00E578AF"/>
    <w:rsid w:val="00E71384"/>
    <w:rsid w:val="00E74B29"/>
    <w:rsid w:val="00E8690B"/>
    <w:rsid w:val="00E86A13"/>
    <w:rsid w:val="00EA4679"/>
    <w:rsid w:val="00EA5591"/>
    <w:rsid w:val="00EB679E"/>
    <w:rsid w:val="00EC02CD"/>
    <w:rsid w:val="00EC13C5"/>
    <w:rsid w:val="00ED07A1"/>
    <w:rsid w:val="00ED0FFF"/>
    <w:rsid w:val="00ED175A"/>
    <w:rsid w:val="00ED3300"/>
    <w:rsid w:val="00ED3395"/>
    <w:rsid w:val="00ED3A0E"/>
    <w:rsid w:val="00ED53C1"/>
    <w:rsid w:val="00ED612D"/>
    <w:rsid w:val="00ED7CE3"/>
    <w:rsid w:val="00EE19EE"/>
    <w:rsid w:val="00EF59DA"/>
    <w:rsid w:val="00F04E35"/>
    <w:rsid w:val="00F12534"/>
    <w:rsid w:val="00F15E74"/>
    <w:rsid w:val="00F215CF"/>
    <w:rsid w:val="00F23288"/>
    <w:rsid w:val="00F352A4"/>
    <w:rsid w:val="00F42F37"/>
    <w:rsid w:val="00F446A9"/>
    <w:rsid w:val="00F45D10"/>
    <w:rsid w:val="00F528DD"/>
    <w:rsid w:val="00F54132"/>
    <w:rsid w:val="00F62D92"/>
    <w:rsid w:val="00F65648"/>
    <w:rsid w:val="00F734FC"/>
    <w:rsid w:val="00F74206"/>
    <w:rsid w:val="00F82ED7"/>
    <w:rsid w:val="00F83603"/>
    <w:rsid w:val="00F96A51"/>
    <w:rsid w:val="00FA0133"/>
    <w:rsid w:val="00FB1531"/>
    <w:rsid w:val="00FB3C3F"/>
    <w:rsid w:val="00FB3EA7"/>
    <w:rsid w:val="00FB4936"/>
    <w:rsid w:val="00FC28DA"/>
    <w:rsid w:val="00FC79CC"/>
    <w:rsid w:val="00FE0DC9"/>
    <w:rsid w:val="00FE5B02"/>
    <w:rsid w:val="00FF2592"/>
    <w:rsid w:val="00FF4D60"/>
    <w:rsid w:val="00FF6031"/>
    <w:rsid w:val="00FF60BC"/>
    <w:rsid w:val="050576BB"/>
    <w:rsid w:val="12D2D2A7"/>
    <w:rsid w:val="146EA308"/>
    <w:rsid w:val="2257B04E"/>
    <w:rsid w:val="295F2FE9"/>
    <w:rsid w:val="3AEB7362"/>
    <w:rsid w:val="3BEA6CEE"/>
    <w:rsid w:val="43053DB5"/>
    <w:rsid w:val="565723BD"/>
    <w:rsid w:val="5D282060"/>
    <w:rsid w:val="5F944841"/>
    <w:rsid w:val="61B63953"/>
    <w:rsid w:val="6B2D5A2E"/>
    <w:rsid w:val="794329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22"/>
    <w:autoRedefine/>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3"/>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autoRedefine/>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unhideWhenUsed/>
    <w:qFormat/>
    <w:uiPriority w:val="99"/>
    <w:pPr>
      <w:spacing w:line="240" w:lineRule="auto"/>
    </w:pPr>
    <w:rPr>
      <w:sz w:val="20"/>
      <w:szCs w:val="20"/>
    </w:rPr>
  </w:style>
  <w:style w:type="paragraph" w:styleId="12">
    <w:name w:val="Date"/>
    <w:basedOn w:val="1"/>
    <w:next w:val="1"/>
    <w:link w:val="45"/>
    <w:semiHidden/>
    <w:unhideWhenUsed/>
    <w:qFormat/>
    <w:uiPriority w:val="99"/>
  </w:style>
  <w:style w:type="paragraph" w:styleId="13">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15">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annotation subject"/>
    <w:basedOn w:val="11"/>
    <w:next w:val="11"/>
    <w:link w:val="46"/>
    <w:semiHidden/>
    <w:unhideWhenUsed/>
    <w:qFormat/>
    <w:uiPriority w:val="99"/>
    <w:rPr>
      <w:b/>
      <w:bCs/>
    </w:rPr>
  </w:style>
  <w:style w:type="character" w:styleId="19">
    <w:name w:val="Strong"/>
    <w:basedOn w:val="18"/>
    <w:qFormat/>
    <w:uiPriority w:val="22"/>
    <w:rPr>
      <w:b/>
      <w:bCs/>
    </w:rPr>
  </w:style>
  <w:style w:type="character" w:styleId="20">
    <w:name w:val="Hyperlink"/>
    <w:basedOn w:val="18"/>
    <w:semiHidden/>
    <w:unhideWhenUsed/>
    <w:qFormat/>
    <w:uiPriority w:val="99"/>
    <w:rPr>
      <w:color w:val="0000FF"/>
      <w:u w:val="single"/>
    </w:rPr>
  </w:style>
  <w:style w:type="character" w:styleId="21">
    <w:name w:val="annotation reference"/>
    <w:basedOn w:val="18"/>
    <w:semiHidden/>
    <w:unhideWhenUsed/>
    <w:qFormat/>
    <w:uiPriority w:val="99"/>
    <w:rPr>
      <w:sz w:val="16"/>
      <w:szCs w:val="16"/>
    </w:rPr>
  </w:style>
  <w:style w:type="character" w:customStyle="1" w:styleId="22">
    <w:name w:val="Heading 1 Char"/>
    <w:basedOn w:val="18"/>
    <w:link w:val="2"/>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2 Char"/>
    <w:basedOn w:val="18"/>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3 Char"/>
    <w:basedOn w:val="18"/>
    <w:link w:val="4"/>
    <w:semiHidden/>
    <w:qFormat/>
    <w:uiPriority w:val="9"/>
    <w:rPr>
      <w:rFonts w:eastAsiaTheme="majorEastAsia" w:cstheme="majorBidi"/>
      <w:color w:val="104862" w:themeColor="accent1" w:themeShade="BF"/>
      <w:sz w:val="28"/>
      <w:szCs w:val="28"/>
    </w:rPr>
  </w:style>
  <w:style w:type="character" w:customStyle="1" w:styleId="25">
    <w:name w:val="Heading 4 Char"/>
    <w:basedOn w:val="18"/>
    <w:link w:val="5"/>
    <w:semiHidden/>
    <w:qFormat/>
    <w:uiPriority w:val="9"/>
    <w:rPr>
      <w:rFonts w:eastAsiaTheme="majorEastAsia" w:cstheme="majorBidi"/>
      <w:i/>
      <w:iCs/>
      <w:color w:val="104862" w:themeColor="accent1" w:themeShade="BF"/>
    </w:rPr>
  </w:style>
  <w:style w:type="character" w:customStyle="1" w:styleId="26">
    <w:name w:val="Heading 5 Char"/>
    <w:basedOn w:val="18"/>
    <w:link w:val="6"/>
    <w:semiHidden/>
    <w:qFormat/>
    <w:uiPriority w:val="9"/>
    <w:rPr>
      <w:rFonts w:eastAsiaTheme="majorEastAsia" w:cstheme="majorBidi"/>
      <w:color w:val="104862" w:themeColor="accent1" w:themeShade="BF"/>
    </w:rPr>
  </w:style>
  <w:style w:type="character" w:customStyle="1" w:styleId="27">
    <w:name w:val="Heading 6 Char"/>
    <w:basedOn w:val="18"/>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8"/>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8"/>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8"/>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8"/>
    <w:link w:val="15"/>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8"/>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8"/>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8"/>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Intense Quote Char"/>
    <w:basedOn w:val="18"/>
    <w:link w:val="37"/>
    <w:qFormat/>
    <w:uiPriority w:val="30"/>
    <w:rPr>
      <w:i/>
      <w:iCs/>
      <w:color w:val="104862" w:themeColor="accent1" w:themeShade="BF"/>
    </w:rPr>
  </w:style>
  <w:style w:type="character" w:customStyle="1" w:styleId="39">
    <w:name w:val="Intense Reference"/>
    <w:basedOn w:val="18"/>
    <w:qFormat/>
    <w:uiPriority w:val="32"/>
    <w:rPr>
      <w:b/>
      <w:bCs/>
      <w:smallCaps/>
      <w:color w:val="104862" w:themeColor="accent1" w:themeShade="BF"/>
      <w:spacing w:val="5"/>
    </w:rPr>
  </w:style>
  <w:style w:type="paragraph" w:customStyle="1" w:styleId="40">
    <w:name w:val="x_msonormal"/>
    <w:basedOn w:val="1"/>
    <w:qFormat/>
    <w:uiPriority w:val="0"/>
    <w:pPr>
      <w:spacing w:after="0" w:line="240" w:lineRule="auto"/>
    </w:pPr>
    <w:rPr>
      <w:rFonts w:ascii="Aptos" w:hAnsi="Aptos" w:cs="Aptos"/>
      <w:kern w:val="0"/>
      <w14:ligatures w14:val="none"/>
    </w:rPr>
  </w:style>
  <w:style w:type="paragraph" w:customStyle="1" w:styleId="41">
    <w:name w:val="x_msolistparagraph"/>
    <w:basedOn w:val="1"/>
    <w:qFormat/>
    <w:uiPriority w:val="0"/>
    <w:pPr>
      <w:spacing w:after="0" w:line="240" w:lineRule="auto"/>
      <w:ind w:left="720"/>
    </w:pPr>
    <w:rPr>
      <w:rFonts w:ascii="Aptos" w:hAnsi="Aptos" w:cs="Aptos"/>
      <w:kern w:val="0"/>
      <w14:ligatures w14:val="none"/>
    </w:rPr>
  </w:style>
  <w:style w:type="paragraph" w:customStyle="1" w:styleId="42">
    <w:name w:val="Revision"/>
    <w:hidden/>
    <w:semiHidden/>
    <w:qFormat/>
    <w:uiPriority w:val="99"/>
    <w:pPr>
      <w:spacing w:after="0" w:line="240" w:lineRule="auto"/>
    </w:pPr>
    <w:rPr>
      <w:rFonts w:asciiTheme="minorHAnsi" w:hAnsiTheme="minorHAnsi" w:eastAsiaTheme="minorEastAsia" w:cstheme="minorBidi"/>
      <w:kern w:val="2"/>
      <w:sz w:val="24"/>
      <w:szCs w:val="24"/>
      <w:lang w:val="en-US" w:eastAsia="zh-CN" w:bidi="ar-SA"/>
      <w14:ligatures w14:val="standardContextual"/>
    </w:rPr>
  </w:style>
  <w:style w:type="character" w:customStyle="1" w:styleId="43">
    <w:name w:val="Mention"/>
    <w:basedOn w:val="18"/>
    <w:unhideWhenUsed/>
    <w:qFormat/>
    <w:uiPriority w:val="99"/>
    <w:rPr>
      <w:color w:val="2B579A"/>
      <w:shd w:val="clear" w:color="auto" w:fill="E6E6E6"/>
    </w:rPr>
  </w:style>
  <w:style w:type="character" w:customStyle="1" w:styleId="44">
    <w:name w:val="Comment Text Char"/>
    <w:basedOn w:val="18"/>
    <w:link w:val="11"/>
    <w:qFormat/>
    <w:uiPriority w:val="99"/>
    <w:rPr>
      <w:sz w:val="20"/>
      <w:szCs w:val="20"/>
    </w:rPr>
  </w:style>
  <w:style w:type="character" w:customStyle="1" w:styleId="45">
    <w:name w:val="Date Char"/>
    <w:basedOn w:val="18"/>
    <w:link w:val="12"/>
    <w:semiHidden/>
    <w:qFormat/>
    <w:uiPriority w:val="99"/>
  </w:style>
  <w:style w:type="character" w:customStyle="1" w:styleId="46">
    <w:name w:val="Comment Subject Char"/>
    <w:basedOn w:val="44"/>
    <w:link w:val="16"/>
    <w:semiHidden/>
    <w:qFormat/>
    <w:uiPriority w:val="99"/>
    <w:rPr>
      <w:b/>
      <w:bCs/>
      <w:sz w:val="20"/>
      <w:szCs w:val="20"/>
    </w:rPr>
  </w:style>
  <w:style w:type="character" w:customStyle="1" w:styleId="47">
    <w:name w:val="wx_profile_tips_meta"/>
    <w:basedOn w:val="18"/>
    <w:qFormat/>
    <w:uiPriority w:val="0"/>
  </w:style>
  <w:style w:type="character" w:customStyle="1" w:styleId="48">
    <w:name w:val="media_tool_meta"/>
    <w:basedOn w:val="18"/>
    <w:qFormat/>
    <w:uiPriority w:val="0"/>
  </w:style>
  <w:style w:type="character" w:customStyle="1" w:styleId="49">
    <w:name w:val="sns_opr_gap"/>
    <w:basedOn w:val="18"/>
    <w:qFormat/>
    <w:uiPriority w:val="0"/>
  </w:style>
  <w:style w:type="character" w:customStyle="1" w:styleId="50">
    <w:name w:val="sns_opr_num"/>
    <w:basedOn w:val="18"/>
    <w:qFormat/>
    <w:uiPriority w:val="0"/>
  </w:style>
  <w:style w:type="paragraph" w:customStyle="1" w:styleId="51">
    <w:name w:val="js_comment_item"/>
    <w:basedOn w:val="1"/>
    <w:qFormat/>
    <w:uiPriority w:val="0"/>
    <w:pPr>
      <w:spacing w:before="100" w:beforeAutospacing="1" w:after="100" w:afterAutospacing="1" w:line="240" w:lineRule="auto"/>
    </w:pPr>
    <w:rPr>
      <w:rFonts w:ascii="Times New Roman" w:hAnsi="Times New Roman" w:eastAsia="Times New Roman" w:cs="Times New Roman"/>
      <w:kern w:val="0"/>
      <w14:ligatures w14:val="none"/>
    </w:rPr>
  </w:style>
  <w:style w:type="character" w:customStyle="1" w:styleId="52">
    <w:name w:val="discuss_send_time"/>
    <w:basedOn w:val="18"/>
    <w:qFormat/>
    <w:uiPriority w:val="0"/>
  </w:style>
  <w:style w:type="character" w:customStyle="1" w:styleId="53">
    <w:name w:val="aria_hidden_abs"/>
    <w:basedOn w:val="1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1410</Characters>
  <Lines>12</Lines>
  <Paragraphs>3</Paragraphs>
  <TotalTime>166</TotalTime>
  <ScaleCrop>false</ScaleCrop>
  <LinksUpToDate>false</LinksUpToDate>
  <CharactersWithSpaces>1577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2024-04-22T15:39:00Z</dcterms:created>
  <dc:creator>Anna DU</dc:creator>
  <cp:lastModifiedBy>Rongda Tang</cp:lastModifiedBy>
  <dcterms:modified xsi:type="dcterms:W3CDTF">2024-04-28T00:53:02Z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AC991B79901A42D7AB0C4E097B05AEB3_12</vt:lpwstr>
  </property>
</Properties>
</file>