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F0D" w:rsidRPr="005D5F0D" w:rsidRDefault="005D5F0D" w:rsidP="005D5F0D">
      <w:pPr>
        <w:widowControl/>
        <w:spacing w:line="475" w:lineRule="atLeast"/>
        <w:jc w:val="center"/>
        <w:rPr>
          <w:rFonts w:ascii="微软雅黑" w:eastAsia="微软雅黑" w:hAnsi="微软雅黑" w:cs="Tahoma"/>
          <w:color w:val="428EDC"/>
          <w:kern w:val="0"/>
          <w:sz w:val="35"/>
          <w:szCs w:val="35"/>
        </w:rPr>
      </w:pPr>
      <w:r w:rsidRPr="005D5F0D">
        <w:rPr>
          <w:rFonts w:ascii="微软雅黑" w:eastAsia="微软雅黑" w:hAnsi="微软雅黑" w:cs="Tahoma" w:hint="eastAsia"/>
          <w:color w:val="428EDC"/>
          <w:kern w:val="0"/>
          <w:sz w:val="35"/>
          <w:szCs w:val="35"/>
        </w:rPr>
        <w:t>科技部关于发布国家重点研发计划“信息光子技术”等“十四五”重点专项2021年度项目申报指南的通知</w:t>
      </w:r>
    </w:p>
    <w:p w:rsidR="005D5F0D" w:rsidRPr="005D5F0D" w:rsidRDefault="005D5F0D" w:rsidP="005D5F0D">
      <w:pPr>
        <w:widowControl/>
        <w:spacing w:line="543" w:lineRule="atLeast"/>
        <w:jc w:val="center"/>
        <w:rPr>
          <w:rFonts w:ascii="Tahoma" w:eastAsia="宋体" w:hAnsi="Tahoma" w:cs="Tahoma" w:hint="eastAsia"/>
          <w:color w:val="999999"/>
          <w:kern w:val="0"/>
          <w:sz w:val="16"/>
          <w:szCs w:val="16"/>
        </w:rPr>
      </w:pPr>
      <w:r w:rsidRPr="005D5F0D">
        <w:rPr>
          <w:rFonts w:ascii="Tahoma" w:eastAsia="宋体" w:hAnsi="Tahoma" w:cs="Tahoma"/>
          <w:color w:val="999999"/>
          <w:kern w:val="0"/>
          <w:sz w:val="16"/>
          <w:szCs w:val="16"/>
        </w:rPr>
        <w:t>发布时间：</w:t>
      </w:r>
      <w:r w:rsidRPr="005D5F0D">
        <w:rPr>
          <w:rFonts w:ascii="Tahoma" w:eastAsia="宋体" w:hAnsi="Tahoma" w:cs="Tahoma"/>
          <w:color w:val="999999"/>
          <w:kern w:val="0"/>
          <w:sz w:val="16"/>
          <w:szCs w:val="16"/>
        </w:rPr>
        <w:t xml:space="preserve"> 2021</w:t>
      </w:r>
      <w:r w:rsidRPr="005D5F0D">
        <w:rPr>
          <w:rFonts w:ascii="Tahoma" w:eastAsia="宋体" w:hAnsi="Tahoma" w:cs="Tahoma"/>
          <w:color w:val="999999"/>
          <w:kern w:val="0"/>
          <w:sz w:val="16"/>
          <w:szCs w:val="16"/>
        </w:rPr>
        <w:t>年</w:t>
      </w:r>
      <w:r w:rsidRPr="005D5F0D">
        <w:rPr>
          <w:rFonts w:ascii="Tahoma" w:eastAsia="宋体" w:hAnsi="Tahoma" w:cs="Tahoma"/>
          <w:color w:val="999999"/>
          <w:kern w:val="0"/>
          <w:sz w:val="16"/>
          <w:szCs w:val="16"/>
        </w:rPr>
        <w:t>05</w:t>
      </w:r>
      <w:r w:rsidRPr="005D5F0D">
        <w:rPr>
          <w:rFonts w:ascii="Tahoma" w:eastAsia="宋体" w:hAnsi="Tahoma" w:cs="Tahoma"/>
          <w:color w:val="999999"/>
          <w:kern w:val="0"/>
          <w:sz w:val="16"/>
          <w:szCs w:val="16"/>
        </w:rPr>
        <w:t>月</w:t>
      </w:r>
      <w:r w:rsidRPr="005D5F0D">
        <w:rPr>
          <w:rFonts w:ascii="Tahoma" w:eastAsia="宋体" w:hAnsi="Tahoma" w:cs="Tahoma"/>
          <w:color w:val="999999"/>
          <w:kern w:val="0"/>
          <w:sz w:val="16"/>
          <w:szCs w:val="16"/>
        </w:rPr>
        <w:t>11</w:t>
      </w:r>
      <w:r w:rsidRPr="005D5F0D">
        <w:rPr>
          <w:rFonts w:ascii="Tahoma" w:eastAsia="宋体" w:hAnsi="Tahoma" w:cs="Tahoma"/>
          <w:color w:val="999999"/>
          <w:kern w:val="0"/>
          <w:sz w:val="16"/>
          <w:szCs w:val="16"/>
        </w:rPr>
        <w:t>日</w:t>
      </w:r>
      <w:r w:rsidRPr="005D5F0D">
        <w:rPr>
          <w:rFonts w:ascii="Tahoma" w:eastAsia="宋体" w:hAnsi="Tahoma" w:cs="Tahoma"/>
          <w:color w:val="999999"/>
          <w:kern w:val="0"/>
          <w:sz w:val="16"/>
          <w:szCs w:val="16"/>
        </w:rPr>
        <w:t>    </w:t>
      </w:r>
      <w:r w:rsidRPr="005D5F0D">
        <w:rPr>
          <w:rFonts w:ascii="Tahoma" w:eastAsia="宋体" w:hAnsi="Tahoma" w:cs="Tahoma"/>
          <w:color w:val="999999"/>
          <w:kern w:val="0"/>
          <w:sz w:val="16"/>
          <w:szCs w:val="16"/>
        </w:rPr>
        <w:t>来源：科学技术部</w:t>
      </w:r>
    </w:p>
    <w:p w:rsidR="005D5F0D" w:rsidRPr="005D5F0D" w:rsidRDefault="005D5F0D" w:rsidP="005D5F0D">
      <w:pPr>
        <w:widowControl/>
        <w:spacing w:before="100" w:beforeAutospacing="1" w:after="100" w:afterAutospacing="1" w:line="408" w:lineRule="atLeast"/>
        <w:jc w:val="center"/>
        <w:rPr>
          <w:rFonts w:ascii="宋体" w:eastAsia="宋体" w:hAnsi="宋体" w:cs="Tahoma"/>
          <w:color w:val="444444"/>
          <w:kern w:val="0"/>
          <w:sz w:val="26"/>
          <w:szCs w:val="26"/>
        </w:rPr>
      </w:pPr>
      <w:r w:rsidRPr="005D5F0D">
        <w:rPr>
          <w:rFonts w:ascii="宋体" w:eastAsia="宋体" w:hAnsi="宋体" w:cs="Tahoma" w:hint="eastAsia"/>
          <w:color w:val="444444"/>
          <w:kern w:val="0"/>
          <w:sz w:val="26"/>
          <w:szCs w:val="26"/>
        </w:rPr>
        <w:t>国科发资〔2021〕133号</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各省、自治区、直辖市及计划单列市科技厅（委、局），新疆生产建设兵团科技局，国务院各有关部门，各有关单位：</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十四五”国家重点研发计划深入贯彻落实党的十九届五中全会精神和“十四五”规划，坚持“四个面向”总要求，积极探索“揭榜挂帅”等科技管理改革举措，全面提升科研投入绩效。根据《国家重点研发计划管理暂行办法》和组织管理相关要求，现将“信息光子技术”等“十四五”重点专项2021年度项目申报指南予以公布，请根据指南要求组织项目申报工作。有关事项通知如下。</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一、项目组织申报工作流程</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1. 申报单位根据指南方向的研究内容以项目形式组织申报，项目可下设课题。项目应整体申报，须覆盖相应指南方向的全部考核指标。项目设1名负责人，每个课题设1名负责人，项目负责人可担任其中1个课题的负责人。</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2. 项目组织实施应整合优势创新团队，聚焦指南任务，强化基础研究、共性关键技术研发和典型应用示范各项任务间的统筹衔接，集中力量，联合攻关。</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lastRenderedPageBreak/>
        <w:t>   3. 国家重点研发计划项目申报过程分为预申报、正式申报两个环节，具体工作流程如下。</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填写预申报书。项目申报单位根据指南相关申报要求，通过国家科技管理信息系统公共服务平台（http://service.most.gov.cn，以下简称“国科管系统”）填写并提交3000字左右的项目预申报书，详细说明申报项目的目标和指标，简要说明创新思路、技术路线和研究基础。从指南发布日到预申报书受理截止日不少于50天。</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预申报书应包括相关协议和承诺。项目牵头申报单位应与所有参与单位签署联合申报协议，并明确协议签署时间；项目牵头申报单位、课题申报单位、项目负责人及课题负责人须签署诚信承诺书，项目牵头申报单位及所有参与单位要落实《关于进一步加强科研诚信建设的若干意见》《关于进一步弘扬科学家精神加强作风和学风建设的意见》要求，加强对申报材料审核把关，杜绝夸大不实，甚至弄虚作假。</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预申报书须经相关单位推荐。各推荐单位加强对所推荐的项目申报材料审核把关，按时将推荐项目通过国科管系统统一报送。</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专业机构受理预申报书并组织首轮评审。为确保合理的竞争度，对于非定向申报的单个指南方向，若申报团队数量不多于拟支持的项目数量，该指南方向不启动后续项目评审立项程序，择期重新研究发布指南。专业机构组织形式审查，并根据申报情况开展首轮评审工作。首轮评审不需要项目负责人进行答辩。根据专家的评审结果，遴选出3~4倍于拟立项数量的申报项目，进入答辩评审。对于未进入答辩评审的申报项目，及时将评审结果反馈项目申报单位和负责人。</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lastRenderedPageBreak/>
        <w:t>   ——填写正式申报书。对于通过首轮评审和直接进入答辩评审的项目申请，通过国科管系统填写并提交项目正式申报书，正式申报书受理时间为30天。</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专业机构受理正式申报书并组织答辩评审。专业机构对进入答辩评审的项目申报书进行形式审查，并组织答辩评审。申报项目的负责人通过网络视频进行报告答辩。根据专家评议情况择优立项。对于支持1~2项的指南方向，原则上只支持1项，如答辩评审结果前两位的申报项目评价相近，且技术路线明显不同，可同时立项支持，并建立动态调整机制，结合过程管理开展关键节点考核评估，根据评估结果确定后续支持方式。</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二、组织申报的推荐单位</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1. 国务院有关部门科技主管司局；</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2. 各省、自治区、直辖市、计划单列市及新疆生产建设兵团科技主管部门；</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3. 原工业部门转制成立的行业协会；</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4. 纳入科技部试点范围并且评估结果为A类的产业技术创新战略联盟，以及纳入科技部、财政部开展的科技服务业创新发展行业试点联盟。</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各推荐单位应在本单位职能和业务范围内推荐，并对所推荐项目的真实性等负责。推荐单位名单在国科管系统上公开发布。</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三、申报资格要求</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1. 项目牵头申报单位和参与单位应为中国大陆境内注册的科研院所、高等学校和企业等，具有独立法人资格，注册时间为2020年6月30</w:t>
      </w:r>
      <w:r w:rsidRPr="005D5F0D">
        <w:rPr>
          <w:rFonts w:ascii="宋体" w:eastAsia="宋体" w:hAnsi="宋体" w:cs="Tahoma" w:hint="eastAsia"/>
          <w:color w:val="444444"/>
          <w:kern w:val="0"/>
          <w:sz w:val="26"/>
          <w:szCs w:val="26"/>
        </w:rPr>
        <w:lastRenderedPageBreak/>
        <w:t>日前，有较强的科技研发能力和条件，运行管理规范。国家机关不得牵头或参与申报。</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项目牵头申报单位、参与单位以及团队成员诚信状况良好，无在惩戒执行期内的科研严重失信行为记录和相关社会领域信用“黑名单”记录。</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申报单位同一个项目只能通过单个推荐单位申报，不得多头申报和重复申报。</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2. 项目（课题）负责人须具有高级职称或博士学位，1961年1月1日以后出生，每年用于项目的工作时间不得少于6个月。</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3. 项目（课题）负责人原则上应为该项目（课题）主体研究思路的提出者和实际主持研究的科技人员。中央和地方各级国家机关的公务人员（包括行使科技计划管理职能的其他人员）不得申报项目（课题）。</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4. 项目（课题）负责人限申报1个项目（课题）；国家科技重大专项、国家重点研发计划、科技创新2030—重大项目的在研项目负责人不得牵头或参与申报项目（课题），课题负责人可参与申报项目（课题）。</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项目（课题）负责人、项目骨干的申报项目（课题）和国家科技重大专项、国家重点研发计划、科技创新2030—重大项目在研项目（课题）总数不得超过2个。国家科技重大专项、国家重点研发计划、科技创新2030—重大项目的在研项目（课题）负责人和项目骨干不得因申报新项目而退出在研项目；退出项目研发团队后，在原项目执行期内原则上不得牵头或参与申报新的国家重点研发计划项目。</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项目任务书执行期（包括延期后的执行期）到2021年12月31日之前的在研项目（含任务或课题）不在限项范围内。</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lastRenderedPageBreak/>
        <w:t>   5. 参与重点专项实施方案或本年度项目指南编制的专家，原则上不能申报该重点专项项目（课题）。</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6. 受聘于内地单位的外籍科学家及港、澳、台地区科学家可作为项目（课题）负责人，全职受聘人员须由内地聘用单位提供全职聘用的有效材料，非全职受聘人员须由双方单位同时提供聘用的有效材料，并作为项目预申报材料一并提交。</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7. 申报项目受理后，原则上不能更改申报单位和负责人。</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8. 项目具体申报要求详见各申报指南，有特殊规定的，从其规定。</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各申报单位在正式提交项目申报书前可利用国科管系统查询相关科研人员承担国家科技重大专项、国家重点研发计划重点专项、科技创新2030—重大项目在研项目（含任务或课题）情况，避免重复申报。</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四、项目管理改革举措</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1. 关于“揭榜挂帅”项目。为切实提升科研投入绩效、强化重大创新成果的“实战性”，“十四五”重点研发计划聚焦国家战略亟需、应用导向鲜明、最终用户明确的攻关任务，设立“揭榜挂帅”项目。突出最终用户作用，实施签订“军令状”“里程碑”考核等管理方式。对揭榜单位无注册时间要求，对揭榜团队负责人无年龄、学历和职称要求，鼓励有信心、有能力组织好关键核心技术攻坚的优势团队积极申报。明确榜单任务资助额度，简化预算编制，经费管理探索实行“负面清单”。</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2. 关于青年科学家项目。为给青年科研人员创造更多机会组织实施国家目标导向的重大研发任务，重点研发计划在更大范围内设立青年科学家项目。根据领域和专项特点，采取专设青年科学家项目或项目下专设青</w:t>
      </w:r>
      <w:r w:rsidRPr="005D5F0D">
        <w:rPr>
          <w:rFonts w:ascii="宋体" w:eastAsia="宋体" w:hAnsi="宋体" w:cs="Tahoma" w:hint="eastAsia"/>
          <w:color w:val="444444"/>
          <w:kern w:val="0"/>
          <w:sz w:val="26"/>
          <w:szCs w:val="26"/>
        </w:rPr>
        <w:lastRenderedPageBreak/>
        <w:t>年科学家课题等多种方式。青年科学家项目不下设课题，原则上不再组织预算评估，鼓励青年科学家大胆探索更具创新性和颠覆性的新方法、新路径，更好服务于专项总体目标的实现。</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3. 关于部省联动。部分专项任务将结合国家重大战略部署和区域产业发展重大需求，采取部省联动方式实施，由部门和地方共同凝炼需求、联合投入、协同管理，地方出台专门政策承接项目成果，在项目组织实施中一体化推动重大科技成果产出和落地转化。</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4. 关于技术就绪度（TRL）管理。针对技术体系清晰、定量考核指标明确的相关任务方向，“十四五”重点研发计划探索实行技术就绪度管理。申报指南中将明确技术就绪度要求，并在后续的评审立项、考核评估中纳入技术就绪度指标，科学设定里程碑考核节点，严格把控项目实施进展和风险，确保成果高质量产出。</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五、具体申报方式</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1. 网上填报。请各申报单位按要求通过国科管系统进行网上填报。专业机构将以网上填报的申报书作为后续形式审查、项目评审的依据。申报材料中所需的附件材料，全部以电子扫描件上传。确因疫情影响暂时无法提供的，请上传依托单位出具的说明材料扫描件，专业机构可根据情况通知补交。</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项目申报单位网上填报预申报书的受理时间为：2021年6月1日8:00至7月7日16:00。进入答辩评审环节的申报项目，由申报单位按要求填报正式申报书，并通过国科管系统提交，具体时间和有关要求另行通知。</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lastRenderedPageBreak/>
        <w:t>   2. 组织推荐。请各推荐单位于2021年7月15日16:00前通过国科管系统逐项确认推荐项目，并将加盖推荐单位公章的推荐函以电子扫描件上传。</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3. 技术咨询电话及邮箱：</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010-58882999（中继线），program@istic.ac.cn</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4. 业务咨询电话：</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（1）“信息光子技术”重点专项咨询电话：010-68104410</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（2）“高性能计算”重点专项咨询电话：010-68104410</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（3）“多模态网络与通信”重点专项咨询电话：010-68104457</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（4）“区块链”重点专项咨询电话：010-68207775、68207726</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（5）“氢能技术”重点专项咨询电话：010-68104408</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（6）“储能与智能电网技术”重点专项咨询电话：010-68207731、68207732</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（7）“交通基础设施”重点专项咨询电话：010-68104467</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（8）“新能源汽车”重点专项咨询电话：010-68104492</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pict>
          <v:rect id="_x0000_i1025" style="width:0;height:1.5pt" o:hralign="center" o:hrstd="t" o:hr="t" fillcolor="#a0a0a0" stroked="f"/>
        </w:pic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附件：</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1.</w:t>
      </w:r>
      <w:hyperlink r:id="rId6" w:history="1">
        <w:r w:rsidRPr="005D5F0D">
          <w:rPr>
            <w:rFonts w:ascii="宋体" w:eastAsia="宋体" w:hAnsi="宋体" w:cs="Tahoma" w:hint="eastAsia"/>
            <w:color w:val="0000FF"/>
            <w:kern w:val="0"/>
            <w:sz w:val="26"/>
            <w:u w:val="single"/>
          </w:rPr>
          <w:t>“信息光子技术”重点专项2021年度项目申报指南</w:t>
        </w:r>
      </w:hyperlink>
      <w:r w:rsidRPr="005D5F0D">
        <w:rPr>
          <w:rFonts w:ascii="宋体" w:eastAsia="宋体" w:hAnsi="宋体" w:cs="Tahoma" w:hint="eastAsia"/>
          <w:color w:val="444444"/>
          <w:kern w:val="0"/>
          <w:sz w:val="26"/>
          <w:szCs w:val="26"/>
        </w:rPr>
        <w:t>、</w:t>
      </w:r>
      <w:hyperlink r:id="rId7" w:history="1">
        <w:r w:rsidRPr="005D5F0D">
          <w:rPr>
            <w:rFonts w:ascii="宋体" w:eastAsia="宋体" w:hAnsi="宋体" w:cs="Tahoma" w:hint="eastAsia"/>
            <w:color w:val="0000FF"/>
            <w:kern w:val="0"/>
            <w:sz w:val="26"/>
            <w:u w:val="single"/>
          </w:rPr>
          <w:t>“揭榜挂帅”榜单</w:t>
        </w:r>
      </w:hyperlink>
      <w:r w:rsidRPr="005D5F0D">
        <w:rPr>
          <w:rFonts w:ascii="宋体" w:eastAsia="宋体" w:hAnsi="宋体" w:cs="Tahoma" w:hint="eastAsia"/>
          <w:color w:val="444444"/>
          <w:kern w:val="0"/>
          <w:sz w:val="26"/>
          <w:szCs w:val="26"/>
        </w:rPr>
        <w:t>（</w:t>
      </w:r>
      <w:hyperlink r:id="rId8" w:history="1">
        <w:r w:rsidRPr="005D5F0D">
          <w:rPr>
            <w:rFonts w:ascii="宋体" w:eastAsia="宋体" w:hAnsi="宋体" w:cs="Tahoma" w:hint="eastAsia"/>
            <w:color w:val="0000FF"/>
            <w:kern w:val="0"/>
            <w:sz w:val="26"/>
            <w:u w:val="single"/>
          </w:rPr>
          <w:t>形式审查条件要求</w:t>
        </w:r>
      </w:hyperlink>
      <w:r w:rsidRPr="005D5F0D">
        <w:rPr>
          <w:rFonts w:ascii="宋体" w:eastAsia="宋体" w:hAnsi="宋体" w:cs="Tahoma" w:hint="eastAsia"/>
          <w:color w:val="444444"/>
          <w:kern w:val="0"/>
          <w:sz w:val="26"/>
          <w:szCs w:val="26"/>
        </w:rPr>
        <w:t>、</w:t>
      </w:r>
      <w:hyperlink r:id="rId9" w:history="1">
        <w:r w:rsidRPr="005D5F0D">
          <w:rPr>
            <w:rFonts w:ascii="宋体" w:eastAsia="宋体" w:hAnsi="宋体" w:cs="Tahoma" w:hint="eastAsia"/>
            <w:color w:val="0000FF"/>
            <w:kern w:val="0"/>
            <w:sz w:val="26"/>
            <w:u w:val="single"/>
          </w:rPr>
          <w:t>指南编制专家名单</w:t>
        </w:r>
      </w:hyperlink>
      <w:r w:rsidRPr="005D5F0D">
        <w:rPr>
          <w:rFonts w:ascii="宋体" w:eastAsia="宋体" w:hAnsi="宋体" w:cs="Tahoma" w:hint="eastAsia"/>
          <w:color w:val="444444"/>
          <w:kern w:val="0"/>
          <w:sz w:val="26"/>
          <w:szCs w:val="26"/>
        </w:rPr>
        <w:t>）</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2.</w:t>
      </w:r>
      <w:hyperlink r:id="rId10" w:history="1">
        <w:r w:rsidRPr="005D5F0D">
          <w:rPr>
            <w:rFonts w:ascii="宋体" w:eastAsia="宋体" w:hAnsi="宋体" w:cs="Tahoma" w:hint="eastAsia"/>
            <w:color w:val="0000FF"/>
            <w:kern w:val="0"/>
            <w:sz w:val="26"/>
            <w:u w:val="single"/>
          </w:rPr>
          <w:t>“高性能计算”重点专项2021年度项目申报指南</w:t>
        </w:r>
      </w:hyperlink>
      <w:r w:rsidRPr="005D5F0D">
        <w:rPr>
          <w:rFonts w:ascii="宋体" w:eastAsia="宋体" w:hAnsi="宋体" w:cs="Tahoma" w:hint="eastAsia"/>
          <w:color w:val="444444"/>
          <w:kern w:val="0"/>
          <w:sz w:val="26"/>
          <w:szCs w:val="26"/>
        </w:rPr>
        <w:t>（</w:t>
      </w:r>
      <w:hyperlink r:id="rId11" w:history="1">
        <w:r w:rsidRPr="005D5F0D">
          <w:rPr>
            <w:rFonts w:ascii="宋体" w:eastAsia="宋体" w:hAnsi="宋体" w:cs="Tahoma" w:hint="eastAsia"/>
            <w:color w:val="0000FF"/>
            <w:kern w:val="0"/>
            <w:sz w:val="26"/>
            <w:u w:val="single"/>
          </w:rPr>
          <w:t>形式审查条件要求</w:t>
        </w:r>
      </w:hyperlink>
      <w:r w:rsidRPr="005D5F0D">
        <w:rPr>
          <w:rFonts w:ascii="宋体" w:eastAsia="宋体" w:hAnsi="宋体" w:cs="Tahoma" w:hint="eastAsia"/>
          <w:color w:val="444444"/>
          <w:kern w:val="0"/>
          <w:sz w:val="26"/>
          <w:szCs w:val="26"/>
        </w:rPr>
        <w:t>、</w:t>
      </w:r>
      <w:hyperlink r:id="rId12" w:history="1">
        <w:r w:rsidRPr="005D5F0D">
          <w:rPr>
            <w:rFonts w:ascii="宋体" w:eastAsia="宋体" w:hAnsi="宋体" w:cs="Tahoma" w:hint="eastAsia"/>
            <w:color w:val="0000FF"/>
            <w:kern w:val="0"/>
            <w:sz w:val="26"/>
            <w:u w:val="single"/>
          </w:rPr>
          <w:t>指南编制专家名单</w:t>
        </w:r>
      </w:hyperlink>
      <w:r w:rsidRPr="005D5F0D">
        <w:rPr>
          <w:rFonts w:ascii="宋体" w:eastAsia="宋体" w:hAnsi="宋体" w:cs="Tahoma" w:hint="eastAsia"/>
          <w:color w:val="444444"/>
          <w:kern w:val="0"/>
          <w:sz w:val="26"/>
          <w:szCs w:val="26"/>
        </w:rPr>
        <w:t>）</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lastRenderedPageBreak/>
        <w:t>3.</w:t>
      </w:r>
      <w:hyperlink r:id="rId13" w:history="1">
        <w:r w:rsidRPr="005D5F0D">
          <w:rPr>
            <w:rFonts w:ascii="宋体" w:eastAsia="宋体" w:hAnsi="宋体" w:cs="Tahoma" w:hint="eastAsia"/>
            <w:color w:val="0000FF"/>
            <w:kern w:val="0"/>
            <w:sz w:val="26"/>
            <w:u w:val="single"/>
          </w:rPr>
          <w:t>“多模态网络与通信”重点专项2021年度项目申报指南</w:t>
        </w:r>
      </w:hyperlink>
      <w:r w:rsidRPr="005D5F0D">
        <w:rPr>
          <w:rFonts w:ascii="宋体" w:eastAsia="宋体" w:hAnsi="宋体" w:cs="Tahoma" w:hint="eastAsia"/>
          <w:color w:val="444444"/>
          <w:kern w:val="0"/>
          <w:sz w:val="26"/>
          <w:szCs w:val="26"/>
        </w:rPr>
        <w:t>（</w:t>
      </w:r>
      <w:hyperlink r:id="rId14" w:history="1">
        <w:r w:rsidRPr="005D5F0D">
          <w:rPr>
            <w:rFonts w:ascii="宋体" w:eastAsia="宋体" w:hAnsi="宋体" w:cs="Tahoma" w:hint="eastAsia"/>
            <w:color w:val="0000FF"/>
            <w:kern w:val="0"/>
            <w:sz w:val="26"/>
            <w:u w:val="single"/>
          </w:rPr>
          <w:t>形式审查条件要求</w:t>
        </w:r>
      </w:hyperlink>
      <w:r w:rsidRPr="005D5F0D">
        <w:rPr>
          <w:rFonts w:ascii="宋体" w:eastAsia="宋体" w:hAnsi="宋体" w:cs="Tahoma" w:hint="eastAsia"/>
          <w:color w:val="444444"/>
          <w:kern w:val="0"/>
          <w:sz w:val="26"/>
          <w:szCs w:val="26"/>
        </w:rPr>
        <w:t>、</w:t>
      </w:r>
      <w:hyperlink r:id="rId15" w:history="1">
        <w:r w:rsidRPr="005D5F0D">
          <w:rPr>
            <w:rFonts w:ascii="宋体" w:eastAsia="宋体" w:hAnsi="宋体" w:cs="Tahoma" w:hint="eastAsia"/>
            <w:color w:val="0000FF"/>
            <w:kern w:val="0"/>
            <w:sz w:val="26"/>
            <w:u w:val="single"/>
          </w:rPr>
          <w:t>指南编制专家名单</w:t>
        </w:r>
      </w:hyperlink>
      <w:r w:rsidRPr="005D5F0D">
        <w:rPr>
          <w:rFonts w:ascii="宋体" w:eastAsia="宋体" w:hAnsi="宋体" w:cs="Tahoma" w:hint="eastAsia"/>
          <w:color w:val="444444"/>
          <w:kern w:val="0"/>
          <w:sz w:val="26"/>
          <w:szCs w:val="26"/>
        </w:rPr>
        <w:t>）</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4.</w:t>
      </w:r>
      <w:hyperlink r:id="rId16" w:history="1">
        <w:r w:rsidRPr="005D5F0D">
          <w:rPr>
            <w:rFonts w:ascii="宋体" w:eastAsia="宋体" w:hAnsi="宋体" w:cs="Tahoma" w:hint="eastAsia"/>
            <w:color w:val="0000FF"/>
            <w:kern w:val="0"/>
            <w:sz w:val="26"/>
            <w:u w:val="single"/>
          </w:rPr>
          <w:t>“区块链”重点专项2021年度项目申报指南</w:t>
        </w:r>
      </w:hyperlink>
      <w:r w:rsidRPr="005D5F0D">
        <w:rPr>
          <w:rFonts w:ascii="宋体" w:eastAsia="宋体" w:hAnsi="宋体" w:cs="Tahoma" w:hint="eastAsia"/>
          <w:color w:val="444444"/>
          <w:kern w:val="0"/>
          <w:sz w:val="26"/>
          <w:szCs w:val="26"/>
        </w:rPr>
        <w:t>（</w:t>
      </w:r>
      <w:hyperlink r:id="rId17" w:history="1">
        <w:r w:rsidRPr="005D5F0D">
          <w:rPr>
            <w:rFonts w:ascii="宋体" w:eastAsia="宋体" w:hAnsi="宋体" w:cs="Tahoma" w:hint="eastAsia"/>
            <w:color w:val="0000FF"/>
            <w:kern w:val="0"/>
            <w:sz w:val="26"/>
            <w:u w:val="single"/>
          </w:rPr>
          <w:t>形式审查条件要求</w:t>
        </w:r>
      </w:hyperlink>
      <w:r w:rsidRPr="005D5F0D">
        <w:rPr>
          <w:rFonts w:ascii="宋体" w:eastAsia="宋体" w:hAnsi="宋体" w:cs="Tahoma" w:hint="eastAsia"/>
          <w:color w:val="444444"/>
          <w:kern w:val="0"/>
          <w:sz w:val="26"/>
          <w:szCs w:val="26"/>
        </w:rPr>
        <w:t>、</w:t>
      </w:r>
      <w:hyperlink r:id="rId18" w:history="1">
        <w:r w:rsidRPr="005D5F0D">
          <w:rPr>
            <w:rFonts w:ascii="宋体" w:eastAsia="宋体" w:hAnsi="宋体" w:cs="Tahoma" w:hint="eastAsia"/>
            <w:color w:val="0000FF"/>
            <w:kern w:val="0"/>
            <w:sz w:val="26"/>
            <w:u w:val="single"/>
          </w:rPr>
          <w:t>指南编制专家名单</w:t>
        </w:r>
      </w:hyperlink>
      <w:r w:rsidRPr="005D5F0D">
        <w:rPr>
          <w:rFonts w:ascii="宋体" w:eastAsia="宋体" w:hAnsi="宋体" w:cs="Tahoma" w:hint="eastAsia"/>
          <w:color w:val="444444"/>
          <w:kern w:val="0"/>
          <w:sz w:val="26"/>
          <w:szCs w:val="26"/>
        </w:rPr>
        <w:t>）</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5.</w:t>
      </w:r>
      <w:hyperlink r:id="rId19" w:history="1">
        <w:r w:rsidRPr="005D5F0D">
          <w:rPr>
            <w:rFonts w:ascii="宋体" w:eastAsia="宋体" w:hAnsi="宋体" w:cs="Tahoma" w:hint="eastAsia"/>
            <w:color w:val="0000FF"/>
            <w:kern w:val="0"/>
            <w:sz w:val="26"/>
            <w:u w:val="single"/>
          </w:rPr>
          <w:t>“氢能技术”重点专项2021年度项目申报指南</w:t>
        </w:r>
      </w:hyperlink>
      <w:r w:rsidRPr="005D5F0D">
        <w:rPr>
          <w:rFonts w:ascii="宋体" w:eastAsia="宋体" w:hAnsi="宋体" w:cs="Tahoma" w:hint="eastAsia"/>
          <w:color w:val="444444"/>
          <w:kern w:val="0"/>
          <w:sz w:val="26"/>
          <w:szCs w:val="26"/>
        </w:rPr>
        <w:t>、</w:t>
      </w:r>
      <w:hyperlink r:id="rId20" w:history="1">
        <w:r w:rsidRPr="005D5F0D">
          <w:rPr>
            <w:rFonts w:ascii="宋体" w:eastAsia="宋体" w:hAnsi="宋体" w:cs="Tahoma" w:hint="eastAsia"/>
            <w:color w:val="0000FF"/>
            <w:kern w:val="0"/>
            <w:sz w:val="26"/>
            <w:u w:val="single"/>
          </w:rPr>
          <w:t>“揭榜挂帅”榜单</w:t>
        </w:r>
      </w:hyperlink>
      <w:r w:rsidRPr="005D5F0D">
        <w:rPr>
          <w:rFonts w:ascii="宋体" w:eastAsia="宋体" w:hAnsi="宋体" w:cs="Tahoma" w:hint="eastAsia"/>
          <w:color w:val="444444"/>
          <w:kern w:val="0"/>
          <w:sz w:val="26"/>
          <w:szCs w:val="26"/>
        </w:rPr>
        <w:t>（</w:t>
      </w:r>
      <w:hyperlink r:id="rId21" w:history="1">
        <w:r w:rsidRPr="005D5F0D">
          <w:rPr>
            <w:rFonts w:ascii="宋体" w:eastAsia="宋体" w:hAnsi="宋体" w:cs="Tahoma" w:hint="eastAsia"/>
            <w:color w:val="0000FF"/>
            <w:kern w:val="0"/>
            <w:sz w:val="26"/>
            <w:u w:val="single"/>
          </w:rPr>
          <w:t>形式审查条件要求</w:t>
        </w:r>
      </w:hyperlink>
      <w:r w:rsidRPr="005D5F0D">
        <w:rPr>
          <w:rFonts w:ascii="宋体" w:eastAsia="宋体" w:hAnsi="宋体" w:cs="Tahoma" w:hint="eastAsia"/>
          <w:color w:val="444444"/>
          <w:kern w:val="0"/>
          <w:sz w:val="26"/>
          <w:szCs w:val="26"/>
        </w:rPr>
        <w:t>、</w:t>
      </w:r>
      <w:hyperlink r:id="rId22" w:history="1">
        <w:r w:rsidRPr="005D5F0D">
          <w:rPr>
            <w:rFonts w:ascii="宋体" w:eastAsia="宋体" w:hAnsi="宋体" w:cs="Tahoma" w:hint="eastAsia"/>
            <w:color w:val="0000FF"/>
            <w:kern w:val="0"/>
            <w:sz w:val="26"/>
            <w:u w:val="single"/>
          </w:rPr>
          <w:t>指南编制专家名单</w:t>
        </w:r>
      </w:hyperlink>
      <w:r w:rsidRPr="005D5F0D">
        <w:rPr>
          <w:rFonts w:ascii="宋体" w:eastAsia="宋体" w:hAnsi="宋体" w:cs="Tahoma" w:hint="eastAsia"/>
          <w:color w:val="444444"/>
          <w:kern w:val="0"/>
          <w:sz w:val="26"/>
          <w:szCs w:val="26"/>
        </w:rPr>
        <w:t>）</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6.</w:t>
      </w:r>
      <w:hyperlink r:id="rId23" w:history="1">
        <w:r w:rsidRPr="005D5F0D">
          <w:rPr>
            <w:rFonts w:ascii="宋体" w:eastAsia="宋体" w:hAnsi="宋体" w:cs="Tahoma" w:hint="eastAsia"/>
            <w:color w:val="0000FF"/>
            <w:kern w:val="0"/>
            <w:sz w:val="26"/>
            <w:u w:val="single"/>
          </w:rPr>
          <w:t>“储能与智能电网技术”重点专项2021年度项目申报指南</w:t>
        </w:r>
      </w:hyperlink>
      <w:r w:rsidRPr="005D5F0D">
        <w:rPr>
          <w:rFonts w:ascii="宋体" w:eastAsia="宋体" w:hAnsi="宋体" w:cs="Tahoma" w:hint="eastAsia"/>
          <w:color w:val="444444"/>
          <w:kern w:val="0"/>
          <w:sz w:val="26"/>
          <w:szCs w:val="26"/>
        </w:rPr>
        <w:t>、</w:t>
      </w:r>
      <w:hyperlink r:id="rId24" w:history="1">
        <w:r w:rsidRPr="005D5F0D">
          <w:rPr>
            <w:rFonts w:ascii="宋体" w:eastAsia="宋体" w:hAnsi="宋体" w:cs="Tahoma" w:hint="eastAsia"/>
            <w:color w:val="0000FF"/>
            <w:kern w:val="0"/>
            <w:sz w:val="26"/>
            <w:u w:val="single"/>
          </w:rPr>
          <w:t>“揭榜挂帅”榜单</w:t>
        </w:r>
      </w:hyperlink>
      <w:r w:rsidRPr="005D5F0D">
        <w:rPr>
          <w:rFonts w:ascii="宋体" w:eastAsia="宋体" w:hAnsi="宋体" w:cs="Tahoma" w:hint="eastAsia"/>
          <w:color w:val="444444"/>
          <w:kern w:val="0"/>
          <w:sz w:val="26"/>
          <w:szCs w:val="26"/>
        </w:rPr>
        <w:t>（</w:t>
      </w:r>
      <w:hyperlink r:id="rId25" w:history="1">
        <w:r w:rsidRPr="005D5F0D">
          <w:rPr>
            <w:rFonts w:ascii="宋体" w:eastAsia="宋体" w:hAnsi="宋体" w:cs="Tahoma" w:hint="eastAsia"/>
            <w:color w:val="0000FF"/>
            <w:kern w:val="0"/>
            <w:sz w:val="26"/>
            <w:u w:val="single"/>
          </w:rPr>
          <w:t>形式审查条件要求</w:t>
        </w:r>
      </w:hyperlink>
      <w:r w:rsidRPr="005D5F0D">
        <w:rPr>
          <w:rFonts w:ascii="宋体" w:eastAsia="宋体" w:hAnsi="宋体" w:cs="Tahoma" w:hint="eastAsia"/>
          <w:color w:val="444444"/>
          <w:kern w:val="0"/>
          <w:sz w:val="26"/>
          <w:szCs w:val="26"/>
        </w:rPr>
        <w:t>、</w:t>
      </w:r>
      <w:hyperlink r:id="rId26" w:history="1">
        <w:r w:rsidRPr="005D5F0D">
          <w:rPr>
            <w:rFonts w:ascii="宋体" w:eastAsia="宋体" w:hAnsi="宋体" w:cs="Tahoma" w:hint="eastAsia"/>
            <w:color w:val="0000FF"/>
            <w:kern w:val="0"/>
            <w:sz w:val="26"/>
            <w:u w:val="single"/>
          </w:rPr>
          <w:t>指南编制专家名单</w:t>
        </w:r>
      </w:hyperlink>
      <w:r w:rsidRPr="005D5F0D">
        <w:rPr>
          <w:rFonts w:ascii="宋体" w:eastAsia="宋体" w:hAnsi="宋体" w:cs="Tahoma" w:hint="eastAsia"/>
          <w:color w:val="444444"/>
          <w:kern w:val="0"/>
          <w:sz w:val="26"/>
          <w:szCs w:val="26"/>
        </w:rPr>
        <w:t>）</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7.</w:t>
      </w:r>
      <w:hyperlink r:id="rId27" w:history="1">
        <w:r w:rsidRPr="005D5F0D">
          <w:rPr>
            <w:rFonts w:ascii="宋体" w:eastAsia="宋体" w:hAnsi="宋体" w:cs="Tahoma" w:hint="eastAsia"/>
            <w:color w:val="0000FF"/>
            <w:kern w:val="0"/>
            <w:sz w:val="26"/>
            <w:u w:val="single"/>
          </w:rPr>
          <w:t>“交通基础设施”重点专项2021年度项目申报指南</w:t>
        </w:r>
      </w:hyperlink>
      <w:r w:rsidRPr="005D5F0D">
        <w:rPr>
          <w:rFonts w:ascii="宋体" w:eastAsia="宋体" w:hAnsi="宋体" w:cs="Tahoma" w:hint="eastAsia"/>
          <w:color w:val="444444"/>
          <w:kern w:val="0"/>
          <w:sz w:val="26"/>
          <w:szCs w:val="26"/>
        </w:rPr>
        <w:t>（</w:t>
      </w:r>
      <w:hyperlink r:id="rId28" w:history="1">
        <w:r w:rsidRPr="005D5F0D">
          <w:rPr>
            <w:rFonts w:ascii="宋体" w:eastAsia="宋体" w:hAnsi="宋体" w:cs="Tahoma" w:hint="eastAsia"/>
            <w:color w:val="0000FF"/>
            <w:kern w:val="0"/>
            <w:sz w:val="26"/>
            <w:u w:val="single"/>
          </w:rPr>
          <w:t>形式审查条件要求</w:t>
        </w:r>
      </w:hyperlink>
      <w:r w:rsidRPr="005D5F0D">
        <w:rPr>
          <w:rFonts w:ascii="宋体" w:eastAsia="宋体" w:hAnsi="宋体" w:cs="Tahoma" w:hint="eastAsia"/>
          <w:color w:val="444444"/>
          <w:kern w:val="0"/>
          <w:sz w:val="26"/>
          <w:szCs w:val="26"/>
        </w:rPr>
        <w:t>、</w:t>
      </w:r>
      <w:hyperlink r:id="rId29" w:history="1">
        <w:r w:rsidRPr="005D5F0D">
          <w:rPr>
            <w:rFonts w:ascii="宋体" w:eastAsia="宋体" w:hAnsi="宋体" w:cs="Tahoma" w:hint="eastAsia"/>
            <w:color w:val="0000FF"/>
            <w:kern w:val="0"/>
            <w:sz w:val="26"/>
            <w:u w:val="single"/>
          </w:rPr>
          <w:t>指南编制专家名单</w:t>
        </w:r>
      </w:hyperlink>
      <w:r w:rsidRPr="005D5F0D">
        <w:rPr>
          <w:rFonts w:ascii="宋体" w:eastAsia="宋体" w:hAnsi="宋体" w:cs="Tahoma" w:hint="eastAsia"/>
          <w:color w:val="444444"/>
          <w:kern w:val="0"/>
          <w:sz w:val="26"/>
          <w:szCs w:val="26"/>
        </w:rPr>
        <w:t>）</w:t>
      </w:r>
    </w:p>
    <w:p w:rsidR="005D5F0D" w:rsidRPr="005D5F0D" w:rsidRDefault="005D5F0D" w:rsidP="005D5F0D">
      <w:pPr>
        <w:widowControl/>
        <w:spacing w:line="408" w:lineRule="atLeast"/>
        <w:jc w:val="lef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8.</w:t>
      </w:r>
      <w:hyperlink r:id="rId30" w:history="1">
        <w:r w:rsidRPr="005D5F0D">
          <w:rPr>
            <w:rFonts w:ascii="宋体" w:eastAsia="宋体" w:hAnsi="宋体" w:cs="Tahoma" w:hint="eastAsia"/>
            <w:color w:val="0000FF"/>
            <w:kern w:val="0"/>
            <w:sz w:val="26"/>
            <w:u w:val="single"/>
          </w:rPr>
          <w:t>“新能源汽车”重点专项2021年度项目申报指南</w:t>
        </w:r>
      </w:hyperlink>
      <w:r w:rsidRPr="005D5F0D">
        <w:rPr>
          <w:rFonts w:ascii="宋体" w:eastAsia="宋体" w:hAnsi="宋体" w:cs="Tahoma" w:hint="eastAsia"/>
          <w:color w:val="444444"/>
          <w:kern w:val="0"/>
          <w:sz w:val="26"/>
          <w:szCs w:val="26"/>
        </w:rPr>
        <w:t>、</w:t>
      </w:r>
      <w:hyperlink r:id="rId31" w:history="1">
        <w:r w:rsidRPr="005D5F0D">
          <w:rPr>
            <w:rFonts w:ascii="宋体" w:eastAsia="宋体" w:hAnsi="宋体" w:cs="Tahoma" w:hint="eastAsia"/>
            <w:color w:val="0000FF"/>
            <w:kern w:val="0"/>
            <w:sz w:val="26"/>
            <w:u w:val="single"/>
          </w:rPr>
          <w:t>“揭榜挂帅”榜单</w:t>
        </w:r>
      </w:hyperlink>
      <w:r w:rsidRPr="005D5F0D">
        <w:rPr>
          <w:rFonts w:ascii="宋体" w:eastAsia="宋体" w:hAnsi="宋体" w:cs="Tahoma" w:hint="eastAsia"/>
          <w:color w:val="444444"/>
          <w:kern w:val="0"/>
          <w:sz w:val="26"/>
          <w:szCs w:val="26"/>
        </w:rPr>
        <w:t>（</w:t>
      </w:r>
      <w:hyperlink r:id="rId32" w:history="1">
        <w:r w:rsidRPr="005D5F0D">
          <w:rPr>
            <w:rFonts w:ascii="宋体" w:eastAsia="宋体" w:hAnsi="宋体" w:cs="Tahoma" w:hint="eastAsia"/>
            <w:color w:val="0000FF"/>
            <w:kern w:val="0"/>
            <w:sz w:val="26"/>
            <w:u w:val="single"/>
          </w:rPr>
          <w:t>形式审查条件要求</w:t>
        </w:r>
      </w:hyperlink>
      <w:r w:rsidRPr="005D5F0D">
        <w:rPr>
          <w:rFonts w:ascii="宋体" w:eastAsia="宋体" w:hAnsi="宋体" w:cs="Tahoma" w:hint="eastAsia"/>
          <w:color w:val="444444"/>
          <w:kern w:val="0"/>
          <w:sz w:val="26"/>
          <w:szCs w:val="26"/>
        </w:rPr>
        <w:t>、</w:t>
      </w:r>
      <w:hyperlink r:id="rId33" w:history="1">
        <w:r w:rsidRPr="005D5F0D">
          <w:rPr>
            <w:rFonts w:ascii="宋体" w:eastAsia="宋体" w:hAnsi="宋体" w:cs="Tahoma" w:hint="eastAsia"/>
            <w:color w:val="0000FF"/>
            <w:kern w:val="0"/>
            <w:sz w:val="26"/>
            <w:u w:val="single"/>
          </w:rPr>
          <w:t>指南编制专家名单</w:t>
        </w:r>
      </w:hyperlink>
      <w:r w:rsidRPr="005D5F0D">
        <w:rPr>
          <w:rFonts w:ascii="宋体" w:eastAsia="宋体" w:hAnsi="宋体" w:cs="Tahoma" w:hint="eastAsia"/>
          <w:color w:val="444444"/>
          <w:kern w:val="0"/>
          <w:sz w:val="26"/>
          <w:szCs w:val="26"/>
        </w:rPr>
        <w:t>）</w:t>
      </w:r>
    </w:p>
    <w:p w:rsidR="005D5F0D" w:rsidRPr="005D5F0D" w:rsidRDefault="005D5F0D" w:rsidP="005D5F0D">
      <w:pPr>
        <w:widowControl/>
        <w:spacing w:line="408" w:lineRule="atLeast"/>
        <w:jc w:val="righ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 </w:t>
      </w:r>
    </w:p>
    <w:p w:rsidR="005D5F0D" w:rsidRPr="005D5F0D" w:rsidRDefault="005D5F0D" w:rsidP="005D5F0D">
      <w:pPr>
        <w:widowControl/>
        <w:spacing w:line="408" w:lineRule="atLeast"/>
        <w:jc w:val="righ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科 技 部 </w:t>
      </w:r>
    </w:p>
    <w:p w:rsidR="005D5F0D" w:rsidRPr="005D5F0D" w:rsidRDefault="005D5F0D" w:rsidP="005D5F0D">
      <w:pPr>
        <w:widowControl/>
        <w:spacing w:line="408" w:lineRule="atLeast"/>
        <w:jc w:val="right"/>
        <w:rPr>
          <w:rFonts w:ascii="宋体" w:eastAsia="宋体" w:hAnsi="宋体" w:cs="Tahoma" w:hint="eastAsia"/>
          <w:color w:val="444444"/>
          <w:kern w:val="0"/>
          <w:sz w:val="26"/>
          <w:szCs w:val="26"/>
        </w:rPr>
      </w:pPr>
      <w:r w:rsidRPr="005D5F0D">
        <w:rPr>
          <w:rFonts w:ascii="宋体" w:eastAsia="宋体" w:hAnsi="宋体" w:cs="Tahoma" w:hint="eastAsia"/>
          <w:color w:val="444444"/>
          <w:kern w:val="0"/>
          <w:sz w:val="26"/>
          <w:szCs w:val="26"/>
        </w:rPr>
        <w:t>2021年5月10日</w:t>
      </w:r>
    </w:p>
    <w:p w:rsidR="00E56048" w:rsidRDefault="00E56048"/>
    <w:sectPr w:rsidR="00E56048" w:rsidSect="00E5604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6A30" w:rsidRDefault="001D6A30" w:rsidP="005D5F0D">
      <w:r>
        <w:separator/>
      </w:r>
    </w:p>
  </w:endnote>
  <w:endnote w:type="continuationSeparator" w:id="0">
    <w:p w:rsidR="001D6A30" w:rsidRDefault="001D6A30" w:rsidP="005D5F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6A30" w:rsidRDefault="001D6A30" w:rsidP="005D5F0D">
      <w:r>
        <w:separator/>
      </w:r>
    </w:p>
  </w:footnote>
  <w:footnote w:type="continuationSeparator" w:id="0">
    <w:p w:rsidR="001D6A30" w:rsidRDefault="001D6A30" w:rsidP="005D5F0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D5F0D"/>
    <w:rsid w:val="001D6A30"/>
    <w:rsid w:val="005D2FFD"/>
    <w:rsid w:val="005D5F0D"/>
    <w:rsid w:val="006139E2"/>
    <w:rsid w:val="00E56048"/>
    <w:rsid w:val="00EC6B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04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D5F0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D5F0D"/>
    <w:rPr>
      <w:sz w:val="18"/>
      <w:szCs w:val="18"/>
    </w:rPr>
  </w:style>
  <w:style w:type="paragraph" w:styleId="a4">
    <w:name w:val="footer"/>
    <w:basedOn w:val="a"/>
    <w:link w:val="Char0"/>
    <w:uiPriority w:val="99"/>
    <w:semiHidden/>
    <w:unhideWhenUsed/>
    <w:rsid w:val="005D5F0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D5F0D"/>
    <w:rPr>
      <w:sz w:val="18"/>
      <w:szCs w:val="18"/>
    </w:rPr>
  </w:style>
  <w:style w:type="character" w:styleId="a5">
    <w:name w:val="Hyperlink"/>
    <w:basedOn w:val="a0"/>
    <w:uiPriority w:val="99"/>
    <w:semiHidden/>
    <w:unhideWhenUsed/>
    <w:rsid w:val="005D5F0D"/>
    <w:rPr>
      <w:color w:val="0000FF"/>
      <w:u w:val="single"/>
    </w:rPr>
  </w:style>
  <w:style w:type="paragraph" w:styleId="a6">
    <w:name w:val="Normal (Web)"/>
    <w:basedOn w:val="a"/>
    <w:uiPriority w:val="99"/>
    <w:semiHidden/>
    <w:unhideWhenUsed/>
    <w:rsid w:val="005D5F0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80418322">
      <w:bodyDiv w:val="1"/>
      <w:marLeft w:val="0"/>
      <w:marRight w:val="0"/>
      <w:marTop w:val="0"/>
      <w:marBottom w:val="0"/>
      <w:divBdr>
        <w:top w:val="none" w:sz="0" w:space="0" w:color="auto"/>
        <w:left w:val="none" w:sz="0" w:space="0" w:color="auto"/>
        <w:bottom w:val="none" w:sz="0" w:space="0" w:color="auto"/>
        <w:right w:val="none" w:sz="0" w:space="0" w:color="auto"/>
      </w:divBdr>
      <w:divsChild>
        <w:div w:id="1956018475">
          <w:marLeft w:val="0"/>
          <w:marRight w:val="0"/>
          <w:marTop w:val="136"/>
          <w:marBottom w:val="136"/>
          <w:divBdr>
            <w:top w:val="none" w:sz="0" w:space="0" w:color="auto"/>
            <w:left w:val="none" w:sz="0" w:space="0" w:color="auto"/>
            <w:bottom w:val="none" w:sz="0" w:space="0" w:color="auto"/>
            <w:right w:val="none" w:sz="0" w:space="0" w:color="auto"/>
          </w:divBdr>
          <w:divsChild>
            <w:div w:id="327751618">
              <w:marLeft w:val="0"/>
              <w:marRight w:val="0"/>
              <w:marTop w:val="0"/>
              <w:marBottom w:val="0"/>
              <w:divBdr>
                <w:top w:val="none" w:sz="0" w:space="0" w:color="auto"/>
                <w:left w:val="none" w:sz="0" w:space="0" w:color="auto"/>
                <w:bottom w:val="none" w:sz="0" w:space="0" w:color="auto"/>
                <w:right w:val="none" w:sz="0" w:space="0" w:color="auto"/>
              </w:divBdr>
              <w:divsChild>
                <w:div w:id="1441609640">
                  <w:marLeft w:val="0"/>
                  <w:marRight w:val="0"/>
                  <w:marTop w:val="0"/>
                  <w:marBottom w:val="272"/>
                  <w:divBdr>
                    <w:top w:val="none" w:sz="0" w:space="0" w:color="auto"/>
                    <w:left w:val="none" w:sz="0" w:space="0" w:color="auto"/>
                    <w:bottom w:val="dashed" w:sz="6" w:space="0" w:color="999999"/>
                    <w:right w:val="none" w:sz="0" w:space="0" w:color="auto"/>
                  </w:divBdr>
                </w:div>
                <w:div w:id="1110474187">
                  <w:marLeft w:val="0"/>
                  <w:marRight w:val="0"/>
                  <w:marTop w:val="0"/>
                  <w:marBottom w:val="0"/>
                  <w:divBdr>
                    <w:top w:val="none" w:sz="0" w:space="0" w:color="auto"/>
                    <w:left w:val="none" w:sz="0" w:space="0" w:color="auto"/>
                    <w:bottom w:val="none" w:sz="0" w:space="0" w:color="auto"/>
                    <w:right w:val="none" w:sz="0" w:space="0" w:color="auto"/>
                  </w:divBdr>
                  <w:divsChild>
                    <w:div w:id="1159267137">
                      <w:marLeft w:val="0"/>
                      <w:marRight w:val="0"/>
                      <w:marTop w:val="0"/>
                      <w:marBottom w:val="0"/>
                      <w:divBdr>
                        <w:top w:val="none" w:sz="0" w:space="0" w:color="auto"/>
                        <w:left w:val="none" w:sz="0" w:space="0" w:color="auto"/>
                        <w:bottom w:val="none" w:sz="0" w:space="0" w:color="auto"/>
                        <w:right w:val="none" w:sz="0" w:space="0" w:color="auto"/>
                      </w:divBdr>
                    </w:div>
                    <w:div w:id="1254977298">
                      <w:marLeft w:val="0"/>
                      <w:marRight w:val="0"/>
                      <w:marTop w:val="0"/>
                      <w:marBottom w:val="0"/>
                      <w:divBdr>
                        <w:top w:val="none" w:sz="0" w:space="0" w:color="auto"/>
                        <w:left w:val="none" w:sz="0" w:space="0" w:color="auto"/>
                        <w:bottom w:val="none" w:sz="0" w:space="0" w:color="auto"/>
                        <w:right w:val="none" w:sz="0" w:space="0" w:color="auto"/>
                      </w:divBdr>
                    </w:div>
                    <w:div w:id="621770541">
                      <w:marLeft w:val="0"/>
                      <w:marRight w:val="0"/>
                      <w:marTop w:val="0"/>
                      <w:marBottom w:val="0"/>
                      <w:divBdr>
                        <w:top w:val="none" w:sz="0" w:space="0" w:color="auto"/>
                        <w:left w:val="none" w:sz="0" w:space="0" w:color="auto"/>
                        <w:bottom w:val="none" w:sz="0" w:space="0" w:color="auto"/>
                        <w:right w:val="none" w:sz="0" w:space="0" w:color="auto"/>
                      </w:divBdr>
                    </w:div>
                    <w:div w:id="573584744">
                      <w:marLeft w:val="0"/>
                      <w:marRight w:val="0"/>
                      <w:marTop w:val="0"/>
                      <w:marBottom w:val="0"/>
                      <w:divBdr>
                        <w:top w:val="none" w:sz="0" w:space="0" w:color="auto"/>
                        <w:left w:val="none" w:sz="0" w:space="0" w:color="auto"/>
                        <w:bottom w:val="none" w:sz="0" w:space="0" w:color="auto"/>
                        <w:right w:val="none" w:sz="0" w:space="0" w:color="auto"/>
                      </w:divBdr>
                    </w:div>
                    <w:div w:id="1622225797">
                      <w:marLeft w:val="0"/>
                      <w:marRight w:val="0"/>
                      <w:marTop w:val="0"/>
                      <w:marBottom w:val="0"/>
                      <w:divBdr>
                        <w:top w:val="none" w:sz="0" w:space="0" w:color="auto"/>
                        <w:left w:val="none" w:sz="0" w:space="0" w:color="auto"/>
                        <w:bottom w:val="none" w:sz="0" w:space="0" w:color="auto"/>
                        <w:right w:val="none" w:sz="0" w:space="0" w:color="auto"/>
                      </w:divBdr>
                    </w:div>
                    <w:div w:id="369960110">
                      <w:marLeft w:val="0"/>
                      <w:marRight w:val="0"/>
                      <w:marTop w:val="0"/>
                      <w:marBottom w:val="0"/>
                      <w:divBdr>
                        <w:top w:val="none" w:sz="0" w:space="0" w:color="auto"/>
                        <w:left w:val="none" w:sz="0" w:space="0" w:color="auto"/>
                        <w:bottom w:val="none" w:sz="0" w:space="0" w:color="auto"/>
                        <w:right w:val="none" w:sz="0" w:space="0" w:color="auto"/>
                      </w:divBdr>
                    </w:div>
                    <w:div w:id="1140070745">
                      <w:marLeft w:val="0"/>
                      <w:marRight w:val="0"/>
                      <w:marTop w:val="0"/>
                      <w:marBottom w:val="0"/>
                      <w:divBdr>
                        <w:top w:val="none" w:sz="0" w:space="0" w:color="auto"/>
                        <w:left w:val="none" w:sz="0" w:space="0" w:color="auto"/>
                        <w:bottom w:val="none" w:sz="0" w:space="0" w:color="auto"/>
                        <w:right w:val="none" w:sz="0" w:space="0" w:color="auto"/>
                      </w:divBdr>
                    </w:div>
                    <w:div w:id="18631157">
                      <w:marLeft w:val="0"/>
                      <w:marRight w:val="0"/>
                      <w:marTop w:val="0"/>
                      <w:marBottom w:val="0"/>
                      <w:divBdr>
                        <w:top w:val="none" w:sz="0" w:space="0" w:color="auto"/>
                        <w:left w:val="none" w:sz="0" w:space="0" w:color="auto"/>
                        <w:bottom w:val="none" w:sz="0" w:space="0" w:color="auto"/>
                        <w:right w:val="none" w:sz="0" w:space="0" w:color="auto"/>
                      </w:divBdr>
                    </w:div>
                    <w:div w:id="1237739461">
                      <w:marLeft w:val="0"/>
                      <w:marRight w:val="0"/>
                      <w:marTop w:val="0"/>
                      <w:marBottom w:val="0"/>
                      <w:divBdr>
                        <w:top w:val="none" w:sz="0" w:space="0" w:color="auto"/>
                        <w:left w:val="none" w:sz="0" w:space="0" w:color="auto"/>
                        <w:bottom w:val="none" w:sz="0" w:space="0" w:color="auto"/>
                        <w:right w:val="none" w:sz="0" w:space="0" w:color="auto"/>
                      </w:divBdr>
                    </w:div>
                    <w:div w:id="141192029">
                      <w:marLeft w:val="0"/>
                      <w:marRight w:val="0"/>
                      <w:marTop w:val="0"/>
                      <w:marBottom w:val="0"/>
                      <w:divBdr>
                        <w:top w:val="none" w:sz="0" w:space="0" w:color="auto"/>
                        <w:left w:val="none" w:sz="0" w:space="0" w:color="auto"/>
                        <w:bottom w:val="none" w:sz="0" w:space="0" w:color="auto"/>
                        <w:right w:val="none" w:sz="0" w:space="0" w:color="auto"/>
                      </w:divBdr>
                    </w:div>
                    <w:div w:id="1722679639">
                      <w:marLeft w:val="0"/>
                      <w:marRight w:val="0"/>
                      <w:marTop w:val="0"/>
                      <w:marBottom w:val="0"/>
                      <w:divBdr>
                        <w:top w:val="none" w:sz="0" w:space="0" w:color="auto"/>
                        <w:left w:val="none" w:sz="0" w:space="0" w:color="auto"/>
                        <w:bottom w:val="none" w:sz="0" w:space="0" w:color="auto"/>
                        <w:right w:val="none" w:sz="0" w:space="0" w:color="auto"/>
                      </w:divBdr>
                    </w:div>
                    <w:div w:id="1602179646">
                      <w:marLeft w:val="0"/>
                      <w:marRight w:val="0"/>
                      <w:marTop w:val="0"/>
                      <w:marBottom w:val="0"/>
                      <w:divBdr>
                        <w:top w:val="none" w:sz="0" w:space="0" w:color="auto"/>
                        <w:left w:val="none" w:sz="0" w:space="0" w:color="auto"/>
                        <w:bottom w:val="none" w:sz="0" w:space="0" w:color="auto"/>
                        <w:right w:val="none" w:sz="0" w:space="0" w:color="auto"/>
                      </w:divBdr>
                    </w:div>
                    <w:div w:id="1174493825">
                      <w:marLeft w:val="0"/>
                      <w:marRight w:val="0"/>
                      <w:marTop w:val="0"/>
                      <w:marBottom w:val="0"/>
                      <w:divBdr>
                        <w:top w:val="none" w:sz="0" w:space="0" w:color="auto"/>
                        <w:left w:val="none" w:sz="0" w:space="0" w:color="auto"/>
                        <w:bottom w:val="none" w:sz="0" w:space="0" w:color="auto"/>
                        <w:right w:val="none" w:sz="0" w:space="0" w:color="auto"/>
                      </w:divBdr>
                    </w:div>
                    <w:div w:id="413941235">
                      <w:marLeft w:val="0"/>
                      <w:marRight w:val="0"/>
                      <w:marTop w:val="0"/>
                      <w:marBottom w:val="0"/>
                      <w:divBdr>
                        <w:top w:val="none" w:sz="0" w:space="0" w:color="auto"/>
                        <w:left w:val="none" w:sz="0" w:space="0" w:color="auto"/>
                        <w:bottom w:val="none" w:sz="0" w:space="0" w:color="auto"/>
                        <w:right w:val="none" w:sz="0" w:space="0" w:color="auto"/>
                      </w:divBdr>
                    </w:div>
                    <w:div w:id="892735108">
                      <w:marLeft w:val="0"/>
                      <w:marRight w:val="0"/>
                      <w:marTop w:val="0"/>
                      <w:marBottom w:val="0"/>
                      <w:divBdr>
                        <w:top w:val="none" w:sz="0" w:space="0" w:color="auto"/>
                        <w:left w:val="none" w:sz="0" w:space="0" w:color="auto"/>
                        <w:bottom w:val="none" w:sz="0" w:space="0" w:color="auto"/>
                        <w:right w:val="none" w:sz="0" w:space="0" w:color="auto"/>
                      </w:divBdr>
                    </w:div>
                    <w:div w:id="1676885084">
                      <w:marLeft w:val="0"/>
                      <w:marRight w:val="0"/>
                      <w:marTop w:val="0"/>
                      <w:marBottom w:val="0"/>
                      <w:divBdr>
                        <w:top w:val="none" w:sz="0" w:space="0" w:color="auto"/>
                        <w:left w:val="none" w:sz="0" w:space="0" w:color="auto"/>
                        <w:bottom w:val="none" w:sz="0" w:space="0" w:color="auto"/>
                        <w:right w:val="none" w:sz="0" w:space="0" w:color="auto"/>
                      </w:divBdr>
                    </w:div>
                    <w:div w:id="714623522">
                      <w:marLeft w:val="0"/>
                      <w:marRight w:val="0"/>
                      <w:marTop w:val="0"/>
                      <w:marBottom w:val="0"/>
                      <w:divBdr>
                        <w:top w:val="none" w:sz="0" w:space="0" w:color="auto"/>
                        <w:left w:val="none" w:sz="0" w:space="0" w:color="auto"/>
                        <w:bottom w:val="none" w:sz="0" w:space="0" w:color="auto"/>
                        <w:right w:val="none" w:sz="0" w:space="0" w:color="auto"/>
                      </w:divBdr>
                    </w:div>
                    <w:div w:id="540746472">
                      <w:marLeft w:val="0"/>
                      <w:marRight w:val="0"/>
                      <w:marTop w:val="0"/>
                      <w:marBottom w:val="0"/>
                      <w:divBdr>
                        <w:top w:val="none" w:sz="0" w:space="0" w:color="auto"/>
                        <w:left w:val="none" w:sz="0" w:space="0" w:color="auto"/>
                        <w:bottom w:val="none" w:sz="0" w:space="0" w:color="auto"/>
                        <w:right w:val="none" w:sz="0" w:space="0" w:color="auto"/>
                      </w:divBdr>
                    </w:div>
                    <w:div w:id="907151946">
                      <w:marLeft w:val="0"/>
                      <w:marRight w:val="0"/>
                      <w:marTop w:val="0"/>
                      <w:marBottom w:val="0"/>
                      <w:divBdr>
                        <w:top w:val="none" w:sz="0" w:space="0" w:color="auto"/>
                        <w:left w:val="none" w:sz="0" w:space="0" w:color="auto"/>
                        <w:bottom w:val="none" w:sz="0" w:space="0" w:color="auto"/>
                        <w:right w:val="none" w:sz="0" w:space="0" w:color="auto"/>
                      </w:divBdr>
                    </w:div>
                    <w:div w:id="1207184776">
                      <w:marLeft w:val="0"/>
                      <w:marRight w:val="0"/>
                      <w:marTop w:val="0"/>
                      <w:marBottom w:val="0"/>
                      <w:divBdr>
                        <w:top w:val="none" w:sz="0" w:space="0" w:color="auto"/>
                        <w:left w:val="none" w:sz="0" w:space="0" w:color="auto"/>
                        <w:bottom w:val="none" w:sz="0" w:space="0" w:color="auto"/>
                        <w:right w:val="none" w:sz="0" w:space="0" w:color="auto"/>
                      </w:divBdr>
                    </w:div>
                    <w:div w:id="1287739428">
                      <w:marLeft w:val="0"/>
                      <w:marRight w:val="0"/>
                      <w:marTop w:val="0"/>
                      <w:marBottom w:val="0"/>
                      <w:divBdr>
                        <w:top w:val="none" w:sz="0" w:space="0" w:color="auto"/>
                        <w:left w:val="none" w:sz="0" w:space="0" w:color="auto"/>
                        <w:bottom w:val="none" w:sz="0" w:space="0" w:color="auto"/>
                        <w:right w:val="none" w:sz="0" w:space="0" w:color="auto"/>
                      </w:divBdr>
                    </w:div>
                    <w:div w:id="187791570">
                      <w:marLeft w:val="0"/>
                      <w:marRight w:val="0"/>
                      <w:marTop w:val="0"/>
                      <w:marBottom w:val="0"/>
                      <w:divBdr>
                        <w:top w:val="none" w:sz="0" w:space="0" w:color="auto"/>
                        <w:left w:val="none" w:sz="0" w:space="0" w:color="auto"/>
                        <w:bottom w:val="none" w:sz="0" w:space="0" w:color="auto"/>
                        <w:right w:val="none" w:sz="0" w:space="0" w:color="auto"/>
                      </w:divBdr>
                    </w:div>
                    <w:div w:id="1333410378">
                      <w:marLeft w:val="0"/>
                      <w:marRight w:val="0"/>
                      <w:marTop w:val="0"/>
                      <w:marBottom w:val="0"/>
                      <w:divBdr>
                        <w:top w:val="none" w:sz="0" w:space="0" w:color="auto"/>
                        <w:left w:val="none" w:sz="0" w:space="0" w:color="auto"/>
                        <w:bottom w:val="none" w:sz="0" w:space="0" w:color="auto"/>
                        <w:right w:val="none" w:sz="0" w:space="0" w:color="auto"/>
                      </w:divBdr>
                    </w:div>
                    <w:div w:id="1181235873">
                      <w:marLeft w:val="0"/>
                      <w:marRight w:val="0"/>
                      <w:marTop w:val="0"/>
                      <w:marBottom w:val="0"/>
                      <w:divBdr>
                        <w:top w:val="none" w:sz="0" w:space="0" w:color="auto"/>
                        <w:left w:val="none" w:sz="0" w:space="0" w:color="auto"/>
                        <w:bottom w:val="none" w:sz="0" w:space="0" w:color="auto"/>
                        <w:right w:val="none" w:sz="0" w:space="0" w:color="auto"/>
                      </w:divBdr>
                    </w:div>
                    <w:div w:id="1418097078">
                      <w:marLeft w:val="0"/>
                      <w:marRight w:val="0"/>
                      <w:marTop w:val="0"/>
                      <w:marBottom w:val="0"/>
                      <w:divBdr>
                        <w:top w:val="none" w:sz="0" w:space="0" w:color="auto"/>
                        <w:left w:val="none" w:sz="0" w:space="0" w:color="auto"/>
                        <w:bottom w:val="none" w:sz="0" w:space="0" w:color="auto"/>
                        <w:right w:val="none" w:sz="0" w:space="0" w:color="auto"/>
                      </w:divBdr>
                    </w:div>
                    <w:div w:id="260458720">
                      <w:marLeft w:val="0"/>
                      <w:marRight w:val="0"/>
                      <w:marTop w:val="0"/>
                      <w:marBottom w:val="0"/>
                      <w:divBdr>
                        <w:top w:val="none" w:sz="0" w:space="0" w:color="auto"/>
                        <w:left w:val="none" w:sz="0" w:space="0" w:color="auto"/>
                        <w:bottom w:val="none" w:sz="0" w:space="0" w:color="auto"/>
                        <w:right w:val="none" w:sz="0" w:space="0" w:color="auto"/>
                      </w:divBdr>
                    </w:div>
                    <w:div w:id="1736662456">
                      <w:marLeft w:val="0"/>
                      <w:marRight w:val="0"/>
                      <w:marTop w:val="0"/>
                      <w:marBottom w:val="0"/>
                      <w:divBdr>
                        <w:top w:val="none" w:sz="0" w:space="0" w:color="auto"/>
                        <w:left w:val="none" w:sz="0" w:space="0" w:color="auto"/>
                        <w:bottom w:val="none" w:sz="0" w:space="0" w:color="auto"/>
                        <w:right w:val="none" w:sz="0" w:space="0" w:color="auto"/>
                      </w:divBdr>
                    </w:div>
                    <w:div w:id="228003411">
                      <w:marLeft w:val="0"/>
                      <w:marRight w:val="0"/>
                      <w:marTop w:val="0"/>
                      <w:marBottom w:val="0"/>
                      <w:divBdr>
                        <w:top w:val="none" w:sz="0" w:space="0" w:color="auto"/>
                        <w:left w:val="none" w:sz="0" w:space="0" w:color="auto"/>
                        <w:bottom w:val="none" w:sz="0" w:space="0" w:color="auto"/>
                        <w:right w:val="none" w:sz="0" w:space="0" w:color="auto"/>
                      </w:divBdr>
                    </w:div>
                    <w:div w:id="435752791">
                      <w:marLeft w:val="0"/>
                      <w:marRight w:val="0"/>
                      <w:marTop w:val="0"/>
                      <w:marBottom w:val="0"/>
                      <w:divBdr>
                        <w:top w:val="none" w:sz="0" w:space="0" w:color="auto"/>
                        <w:left w:val="none" w:sz="0" w:space="0" w:color="auto"/>
                        <w:bottom w:val="none" w:sz="0" w:space="0" w:color="auto"/>
                        <w:right w:val="none" w:sz="0" w:space="0" w:color="auto"/>
                      </w:divBdr>
                    </w:div>
                    <w:div w:id="324744820">
                      <w:marLeft w:val="0"/>
                      <w:marRight w:val="0"/>
                      <w:marTop w:val="0"/>
                      <w:marBottom w:val="0"/>
                      <w:divBdr>
                        <w:top w:val="none" w:sz="0" w:space="0" w:color="auto"/>
                        <w:left w:val="none" w:sz="0" w:space="0" w:color="auto"/>
                        <w:bottom w:val="none" w:sz="0" w:space="0" w:color="auto"/>
                        <w:right w:val="none" w:sz="0" w:space="0" w:color="auto"/>
                      </w:divBdr>
                    </w:div>
                    <w:div w:id="474420930">
                      <w:marLeft w:val="0"/>
                      <w:marRight w:val="0"/>
                      <w:marTop w:val="0"/>
                      <w:marBottom w:val="0"/>
                      <w:divBdr>
                        <w:top w:val="none" w:sz="0" w:space="0" w:color="auto"/>
                        <w:left w:val="none" w:sz="0" w:space="0" w:color="auto"/>
                        <w:bottom w:val="none" w:sz="0" w:space="0" w:color="auto"/>
                        <w:right w:val="none" w:sz="0" w:space="0" w:color="auto"/>
                      </w:divBdr>
                    </w:div>
                    <w:div w:id="366952917">
                      <w:marLeft w:val="0"/>
                      <w:marRight w:val="0"/>
                      <w:marTop w:val="0"/>
                      <w:marBottom w:val="0"/>
                      <w:divBdr>
                        <w:top w:val="none" w:sz="0" w:space="0" w:color="auto"/>
                        <w:left w:val="none" w:sz="0" w:space="0" w:color="auto"/>
                        <w:bottom w:val="none" w:sz="0" w:space="0" w:color="auto"/>
                        <w:right w:val="none" w:sz="0" w:space="0" w:color="auto"/>
                      </w:divBdr>
                    </w:div>
                    <w:div w:id="402334180">
                      <w:marLeft w:val="0"/>
                      <w:marRight w:val="0"/>
                      <w:marTop w:val="0"/>
                      <w:marBottom w:val="0"/>
                      <w:divBdr>
                        <w:top w:val="none" w:sz="0" w:space="0" w:color="auto"/>
                        <w:left w:val="none" w:sz="0" w:space="0" w:color="auto"/>
                        <w:bottom w:val="none" w:sz="0" w:space="0" w:color="auto"/>
                        <w:right w:val="none" w:sz="0" w:space="0" w:color="auto"/>
                      </w:divBdr>
                    </w:div>
                    <w:div w:id="1103186360">
                      <w:marLeft w:val="0"/>
                      <w:marRight w:val="0"/>
                      <w:marTop w:val="0"/>
                      <w:marBottom w:val="0"/>
                      <w:divBdr>
                        <w:top w:val="none" w:sz="0" w:space="0" w:color="auto"/>
                        <w:left w:val="none" w:sz="0" w:space="0" w:color="auto"/>
                        <w:bottom w:val="none" w:sz="0" w:space="0" w:color="auto"/>
                        <w:right w:val="none" w:sz="0" w:space="0" w:color="auto"/>
                      </w:divBdr>
                    </w:div>
                    <w:div w:id="779764552">
                      <w:marLeft w:val="0"/>
                      <w:marRight w:val="0"/>
                      <w:marTop w:val="0"/>
                      <w:marBottom w:val="0"/>
                      <w:divBdr>
                        <w:top w:val="none" w:sz="0" w:space="0" w:color="auto"/>
                        <w:left w:val="none" w:sz="0" w:space="0" w:color="auto"/>
                        <w:bottom w:val="none" w:sz="0" w:space="0" w:color="auto"/>
                        <w:right w:val="none" w:sz="0" w:space="0" w:color="auto"/>
                      </w:divBdr>
                    </w:div>
                    <w:div w:id="1301575336">
                      <w:marLeft w:val="0"/>
                      <w:marRight w:val="0"/>
                      <w:marTop w:val="0"/>
                      <w:marBottom w:val="0"/>
                      <w:divBdr>
                        <w:top w:val="none" w:sz="0" w:space="0" w:color="auto"/>
                        <w:left w:val="none" w:sz="0" w:space="0" w:color="auto"/>
                        <w:bottom w:val="none" w:sz="0" w:space="0" w:color="auto"/>
                        <w:right w:val="none" w:sz="0" w:space="0" w:color="auto"/>
                      </w:divBdr>
                    </w:div>
                    <w:div w:id="709300130">
                      <w:marLeft w:val="0"/>
                      <w:marRight w:val="0"/>
                      <w:marTop w:val="0"/>
                      <w:marBottom w:val="0"/>
                      <w:divBdr>
                        <w:top w:val="none" w:sz="0" w:space="0" w:color="auto"/>
                        <w:left w:val="none" w:sz="0" w:space="0" w:color="auto"/>
                        <w:bottom w:val="none" w:sz="0" w:space="0" w:color="auto"/>
                        <w:right w:val="none" w:sz="0" w:space="0" w:color="auto"/>
                      </w:divBdr>
                    </w:div>
                    <w:div w:id="1008753978">
                      <w:marLeft w:val="0"/>
                      <w:marRight w:val="0"/>
                      <w:marTop w:val="0"/>
                      <w:marBottom w:val="0"/>
                      <w:divBdr>
                        <w:top w:val="none" w:sz="0" w:space="0" w:color="auto"/>
                        <w:left w:val="none" w:sz="0" w:space="0" w:color="auto"/>
                        <w:bottom w:val="none" w:sz="0" w:space="0" w:color="auto"/>
                        <w:right w:val="none" w:sz="0" w:space="0" w:color="auto"/>
                      </w:divBdr>
                    </w:div>
                    <w:div w:id="554970296">
                      <w:marLeft w:val="0"/>
                      <w:marRight w:val="0"/>
                      <w:marTop w:val="0"/>
                      <w:marBottom w:val="0"/>
                      <w:divBdr>
                        <w:top w:val="none" w:sz="0" w:space="0" w:color="auto"/>
                        <w:left w:val="none" w:sz="0" w:space="0" w:color="auto"/>
                        <w:bottom w:val="none" w:sz="0" w:space="0" w:color="auto"/>
                        <w:right w:val="none" w:sz="0" w:space="0" w:color="auto"/>
                      </w:divBdr>
                    </w:div>
                    <w:div w:id="544101912">
                      <w:marLeft w:val="0"/>
                      <w:marRight w:val="0"/>
                      <w:marTop w:val="0"/>
                      <w:marBottom w:val="0"/>
                      <w:divBdr>
                        <w:top w:val="none" w:sz="0" w:space="0" w:color="auto"/>
                        <w:left w:val="none" w:sz="0" w:space="0" w:color="auto"/>
                        <w:bottom w:val="none" w:sz="0" w:space="0" w:color="auto"/>
                        <w:right w:val="none" w:sz="0" w:space="0" w:color="auto"/>
                      </w:divBdr>
                    </w:div>
                    <w:div w:id="35470405">
                      <w:marLeft w:val="0"/>
                      <w:marRight w:val="0"/>
                      <w:marTop w:val="0"/>
                      <w:marBottom w:val="0"/>
                      <w:divBdr>
                        <w:top w:val="none" w:sz="0" w:space="0" w:color="auto"/>
                        <w:left w:val="none" w:sz="0" w:space="0" w:color="auto"/>
                        <w:bottom w:val="none" w:sz="0" w:space="0" w:color="auto"/>
                        <w:right w:val="none" w:sz="0" w:space="0" w:color="auto"/>
                      </w:divBdr>
                    </w:div>
                    <w:div w:id="1211264271">
                      <w:marLeft w:val="0"/>
                      <w:marRight w:val="0"/>
                      <w:marTop w:val="0"/>
                      <w:marBottom w:val="0"/>
                      <w:divBdr>
                        <w:top w:val="none" w:sz="0" w:space="0" w:color="auto"/>
                        <w:left w:val="none" w:sz="0" w:space="0" w:color="auto"/>
                        <w:bottom w:val="none" w:sz="0" w:space="0" w:color="auto"/>
                        <w:right w:val="none" w:sz="0" w:space="0" w:color="auto"/>
                      </w:divBdr>
                    </w:div>
                    <w:div w:id="2122533971">
                      <w:marLeft w:val="0"/>
                      <w:marRight w:val="0"/>
                      <w:marTop w:val="0"/>
                      <w:marBottom w:val="0"/>
                      <w:divBdr>
                        <w:top w:val="none" w:sz="0" w:space="0" w:color="auto"/>
                        <w:left w:val="none" w:sz="0" w:space="0" w:color="auto"/>
                        <w:bottom w:val="none" w:sz="0" w:space="0" w:color="auto"/>
                        <w:right w:val="none" w:sz="0" w:space="0" w:color="auto"/>
                      </w:divBdr>
                    </w:div>
                    <w:div w:id="797529106">
                      <w:marLeft w:val="0"/>
                      <w:marRight w:val="0"/>
                      <w:marTop w:val="0"/>
                      <w:marBottom w:val="0"/>
                      <w:divBdr>
                        <w:top w:val="none" w:sz="0" w:space="0" w:color="auto"/>
                        <w:left w:val="none" w:sz="0" w:space="0" w:color="auto"/>
                        <w:bottom w:val="none" w:sz="0" w:space="0" w:color="auto"/>
                        <w:right w:val="none" w:sz="0" w:space="0" w:color="auto"/>
                      </w:divBdr>
                    </w:div>
                    <w:div w:id="1500002015">
                      <w:marLeft w:val="0"/>
                      <w:marRight w:val="0"/>
                      <w:marTop w:val="0"/>
                      <w:marBottom w:val="0"/>
                      <w:divBdr>
                        <w:top w:val="none" w:sz="0" w:space="0" w:color="auto"/>
                        <w:left w:val="none" w:sz="0" w:space="0" w:color="auto"/>
                        <w:bottom w:val="none" w:sz="0" w:space="0" w:color="auto"/>
                        <w:right w:val="none" w:sz="0" w:space="0" w:color="auto"/>
                      </w:divBdr>
                    </w:div>
                    <w:div w:id="566377382">
                      <w:marLeft w:val="0"/>
                      <w:marRight w:val="0"/>
                      <w:marTop w:val="0"/>
                      <w:marBottom w:val="0"/>
                      <w:divBdr>
                        <w:top w:val="none" w:sz="0" w:space="0" w:color="auto"/>
                        <w:left w:val="none" w:sz="0" w:space="0" w:color="auto"/>
                        <w:bottom w:val="none" w:sz="0" w:space="0" w:color="auto"/>
                        <w:right w:val="none" w:sz="0" w:space="0" w:color="auto"/>
                      </w:divBdr>
                    </w:div>
                    <w:div w:id="1900044658">
                      <w:marLeft w:val="0"/>
                      <w:marRight w:val="0"/>
                      <w:marTop w:val="0"/>
                      <w:marBottom w:val="0"/>
                      <w:divBdr>
                        <w:top w:val="none" w:sz="0" w:space="0" w:color="auto"/>
                        <w:left w:val="none" w:sz="0" w:space="0" w:color="auto"/>
                        <w:bottom w:val="none" w:sz="0" w:space="0" w:color="auto"/>
                        <w:right w:val="none" w:sz="0" w:space="0" w:color="auto"/>
                      </w:divBdr>
                    </w:div>
                    <w:div w:id="2122796486">
                      <w:marLeft w:val="0"/>
                      <w:marRight w:val="0"/>
                      <w:marTop w:val="0"/>
                      <w:marBottom w:val="0"/>
                      <w:divBdr>
                        <w:top w:val="none" w:sz="0" w:space="0" w:color="auto"/>
                        <w:left w:val="none" w:sz="0" w:space="0" w:color="auto"/>
                        <w:bottom w:val="none" w:sz="0" w:space="0" w:color="auto"/>
                        <w:right w:val="none" w:sz="0" w:space="0" w:color="auto"/>
                      </w:divBdr>
                    </w:div>
                    <w:div w:id="899752636">
                      <w:marLeft w:val="0"/>
                      <w:marRight w:val="0"/>
                      <w:marTop w:val="0"/>
                      <w:marBottom w:val="0"/>
                      <w:divBdr>
                        <w:top w:val="none" w:sz="0" w:space="0" w:color="auto"/>
                        <w:left w:val="none" w:sz="0" w:space="0" w:color="auto"/>
                        <w:bottom w:val="none" w:sz="0" w:space="0" w:color="auto"/>
                        <w:right w:val="none" w:sz="0" w:space="0" w:color="auto"/>
                      </w:divBdr>
                    </w:div>
                    <w:div w:id="419182210">
                      <w:marLeft w:val="0"/>
                      <w:marRight w:val="0"/>
                      <w:marTop w:val="0"/>
                      <w:marBottom w:val="0"/>
                      <w:divBdr>
                        <w:top w:val="none" w:sz="0" w:space="0" w:color="auto"/>
                        <w:left w:val="none" w:sz="0" w:space="0" w:color="auto"/>
                        <w:bottom w:val="none" w:sz="0" w:space="0" w:color="auto"/>
                        <w:right w:val="none" w:sz="0" w:space="0" w:color="auto"/>
                      </w:divBdr>
                    </w:div>
                    <w:div w:id="1059282207">
                      <w:marLeft w:val="0"/>
                      <w:marRight w:val="0"/>
                      <w:marTop w:val="0"/>
                      <w:marBottom w:val="0"/>
                      <w:divBdr>
                        <w:top w:val="none" w:sz="0" w:space="0" w:color="auto"/>
                        <w:left w:val="none" w:sz="0" w:space="0" w:color="auto"/>
                        <w:bottom w:val="none" w:sz="0" w:space="0" w:color="auto"/>
                        <w:right w:val="none" w:sz="0" w:space="0" w:color="auto"/>
                      </w:divBdr>
                    </w:div>
                    <w:div w:id="407310234">
                      <w:marLeft w:val="0"/>
                      <w:marRight w:val="0"/>
                      <w:marTop w:val="0"/>
                      <w:marBottom w:val="0"/>
                      <w:divBdr>
                        <w:top w:val="none" w:sz="0" w:space="0" w:color="auto"/>
                        <w:left w:val="none" w:sz="0" w:space="0" w:color="auto"/>
                        <w:bottom w:val="none" w:sz="0" w:space="0" w:color="auto"/>
                        <w:right w:val="none" w:sz="0" w:space="0" w:color="auto"/>
                      </w:divBdr>
                    </w:div>
                    <w:div w:id="223420450">
                      <w:marLeft w:val="0"/>
                      <w:marRight w:val="0"/>
                      <w:marTop w:val="0"/>
                      <w:marBottom w:val="0"/>
                      <w:divBdr>
                        <w:top w:val="none" w:sz="0" w:space="0" w:color="auto"/>
                        <w:left w:val="none" w:sz="0" w:space="0" w:color="auto"/>
                        <w:bottom w:val="none" w:sz="0" w:space="0" w:color="auto"/>
                        <w:right w:val="none" w:sz="0" w:space="0" w:color="auto"/>
                      </w:divBdr>
                    </w:div>
                    <w:div w:id="1529827602">
                      <w:marLeft w:val="0"/>
                      <w:marRight w:val="0"/>
                      <w:marTop w:val="0"/>
                      <w:marBottom w:val="0"/>
                      <w:divBdr>
                        <w:top w:val="none" w:sz="0" w:space="0" w:color="auto"/>
                        <w:left w:val="none" w:sz="0" w:space="0" w:color="auto"/>
                        <w:bottom w:val="none" w:sz="0" w:space="0" w:color="auto"/>
                        <w:right w:val="none" w:sz="0" w:space="0" w:color="auto"/>
                      </w:divBdr>
                    </w:div>
                    <w:div w:id="933325400">
                      <w:marLeft w:val="0"/>
                      <w:marRight w:val="0"/>
                      <w:marTop w:val="0"/>
                      <w:marBottom w:val="0"/>
                      <w:divBdr>
                        <w:top w:val="none" w:sz="0" w:space="0" w:color="auto"/>
                        <w:left w:val="none" w:sz="0" w:space="0" w:color="auto"/>
                        <w:bottom w:val="none" w:sz="0" w:space="0" w:color="auto"/>
                        <w:right w:val="none" w:sz="0" w:space="0" w:color="auto"/>
                      </w:divBdr>
                    </w:div>
                    <w:div w:id="1347831163">
                      <w:marLeft w:val="0"/>
                      <w:marRight w:val="0"/>
                      <w:marTop w:val="0"/>
                      <w:marBottom w:val="0"/>
                      <w:divBdr>
                        <w:top w:val="none" w:sz="0" w:space="0" w:color="auto"/>
                        <w:left w:val="none" w:sz="0" w:space="0" w:color="auto"/>
                        <w:bottom w:val="none" w:sz="0" w:space="0" w:color="auto"/>
                        <w:right w:val="none" w:sz="0" w:space="0" w:color="auto"/>
                      </w:divBdr>
                    </w:div>
                    <w:div w:id="454908402">
                      <w:marLeft w:val="0"/>
                      <w:marRight w:val="0"/>
                      <w:marTop w:val="0"/>
                      <w:marBottom w:val="0"/>
                      <w:divBdr>
                        <w:top w:val="none" w:sz="0" w:space="0" w:color="auto"/>
                        <w:left w:val="none" w:sz="0" w:space="0" w:color="auto"/>
                        <w:bottom w:val="none" w:sz="0" w:space="0" w:color="auto"/>
                        <w:right w:val="none" w:sz="0" w:space="0" w:color="auto"/>
                      </w:divBdr>
                    </w:div>
                    <w:div w:id="962149181">
                      <w:marLeft w:val="0"/>
                      <w:marRight w:val="0"/>
                      <w:marTop w:val="0"/>
                      <w:marBottom w:val="0"/>
                      <w:divBdr>
                        <w:top w:val="none" w:sz="0" w:space="0" w:color="auto"/>
                        <w:left w:val="none" w:sz="0" w:space="0" w:color="auto"/>
                        <w:bottom w:val="none" w:sz="0" w:space="0" w:color="auto"/>
                        <w:right w:val="none" w:sz="0" w:space="0" w:color="auto"/>
                      </w:divBdr>
                    </w:div>
                    <w:div w:id="777216892">
                      <w:marLeft w:val="0"/>
                      <w:marRight w:val="0"/>
                      <w:marTop w:val="0"/>
                      <w:marBottom w:val="0"/>
                      <w:divBdr>
                        <w:top w:val="none" w:sz="0" w:space="0" w:color="auto"/>
                        <w:left w:val="none" w:sz="0" w:space="0" w:color="auto"/>
                        <w:bottom w:val="none" w:sz="0" w:space="0" w:color="auto"/>
                        <w:right w:val="none" w:sz="0" w:space="0" w:color="auto"/>
                      </w:divBdr>
                    </w:div>
                    <w:div w:id="988434861">
                      <w:marLeft w:val="0"/>
                      <w:marRight w:val="0"/>
                      <w:marTop w:val="0"/>
                      <w:marBottom w:val="0"/>
                      <w:divBdr>
                        <w:top w:val="none" w:sz="0" w:space="0" w:color="auto"/>
                        <w:left w:val="none" w:sz="0" w:space="0" w:color="auto"/>
                        <w:bottom w:val="none" w:sz="0" w:space="0" w:color="auto"/>
                        <w:right w:val="none" w:sz="0" w:space="0" w:color="auto"/>
                      </w:divBdr>
                    </w:div>
                    <w:div w:id="1965040213">
                      <w:marLeft w:val="0"/>
                      <w:marRight w:val="0"/>
                      <w:marTop w:val="0"/>
                      <w:marBottom w:val="0"/>
                      <w:divBdr>
                        <w:top w:val="none" w:sz="0" w:space="0" w:color="auto"/>
                        <w:left w:val="none" w:sz="0" w:space="0" w:color="auto"/>
                        <w:bottom w:val="none" w:sz="0" w:space="0" w:color="auto"/>
                        <w:right w:val="none" w:sz="0" w:space="0" w:color="auto"/>
                      </w:divBdr>
                    </w:div>
                    <w:div w:id="751511100">
                      <w:marLeft w:val="0"/>
                      <w:marRight w:val="0"/>
                      <w:marTop w:val="0"/>
                      <w:marBottom w:val="0"/>
                      <w:divBdr>
                        <w:top w:val="none" w:sz="0" w:space="0" w:color="auto"/>
                        <w:left w:val="none" w:sz="0" w:space="0" w:color="auto"/>
                        <w:bottom w:val="none" w:sz="0" w:space="0" w:color="auto"/>
                        <w:right w:val="none" w:sz="0" w:space="0" w:color="auto"/>
                      </w:divBdr>
                    </w:div>
                    <w:div w:id="1855682516">
                      <w:marLeft w:val="1760"/>
                      <w:marRight w:val="0"/>
                      <w:marTop w:val="0"/>
                      <w:marBottom w:val="0"/>
                      <w:divBdr>
                        <w:top w:val="none" w:sz="0" w:space="0" w:color="auto"/>
                        <w:left w:val="none" w:sz="0" w:space="0" w:color="auto"/>
                        <w:bottom w:val="none" w:sz="0" w:space="0" w:color="auto"/>
                        <w:right w:val="none" w:sz="0" w:space="0" w:color="auto"/>
                      </w:divBdr>
                    </w:div>
                    <w:div w:id="476919641">
                      <w:marLeft w:val="1760"/>
                      <w:marRight w:val="0"/>
                      <w:marTop w:val="0"/>
                      <w:marBottom w:val="0"/>
                      <w:divBdr>
                        <w:top w:val="none" w:sz="0" w:space="0" w:color="auto"/>
                        <w:left w:val="none" w:sz="0" w:space="0" w:color="auto"/>
                        <w:bottom w:val="none" w:sz="0" w:space="0" w:color="auto"/>
                        <w:right w:val="none" w:sz="0" w:space="0" w:color="auto"/>
                      </w:divBdr>
                    </w:div>
                    <w:div w:id="1667439463">
                      <w:marLeft w:val="17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ervice.most.gov.cn/u/cms/static/202105/&#38468;&#20214;1-&#24418;&#24335;&#23457;&#26597;&#26465;&#20214;_20210511150331.pdf" TargetMode="External"/><Relationship Id="rId13" Type="http://schemas.openxmlformats.org/officeDocument/2006/relationships/hyperlink" Target="https://service.most.gov.cn/u/cms/static/202105/&#8220;&#22810;&#27169;&#24577;&#32593;&#32476;&#19982;&#36890;&#20449;&#8221;&#37325;&#28857;&#19987;&#39033;2021&#24180;&#24230;&#39033;&#30446;&#30003;&#25253;&#25351;&#21335;_20210511145626.pdf" TargetMode="External"/><Relationship Id="rId18" Type="http://schemas.openxmlformats.org/officeDocument/2006/relationships/hyperlink" Target="https://service.most.gov.cn/u/cms/static/202105/&#38468;&#20214;4-&#32534;&#21046;&#19987;&#23478;&#21517;&#21333;_20210511143719.pdf" TargetMode="External"/><Relationship Id="rId26" Type="http://schemas.openxmlformats.org/officeDocument/2006/relationships/hyperlink" Target="https://service.most.gov.cn/u/cms/static/202105/&#38468;&#20214;6-&#32534;&#21046;&#19987;&#23478;&#21517;&#21333;_20210511143935.pdf" TargetMode="External"/><Relationship Id="rId3" Type="http://schemas.openxmlformats.org/officeDocument/2006/relationships/webSettings" Target="webSettings.xml"/><Relationship Id="rId21" Type="http://schemas.openxmlformats.org/officeDocument/2006/relationships/hyperlink" Target="https://service.most.gov.cn/u/cms/static/202105/&#38468;&#20214;5-&#24418;&#24335;&#23457;&#26597;&#26465;&#20214;_20210511143810.pdf" TargetMode="External"/><Relationship Id="rId34" Type="http://schemas.openxmlformats.org/officeDocument/2006/relationships/fontTable" Target="fontTable.xml"/><Relationship Id="rId7" Type="http://schemas.openxmlformats.org/officeDocument/2006/relationships/hyperlink" Target="https://service.most.gov.cn/u/cms/static/202105/&#38468;&#20214;1-&#25581;&#27036;&#25346;&#24069;&#27036;&#21333;_20210511150318.pdf" TargetMode="External"/><Relationship Id="rId12" Type="http://schemas.openxmlformats.org/officeDocument/2006/relationships/hyperlink" Target="https://service.most.gov.cn/u/cms/static/202105/&#38468;&#20214;2-&#32534;&#21046;&#19987;&#23478;&#21517;&#21333;_20210511150411.pdf" TargetMode="External"/><Relationship Id="rId17" Type="http://schemas.openxmlformats.org/officeDocument/2006/relationships/hyperlink" Target="https://service.most.gov.cn/u/cms/static/202105/&#38468;&#20214;4-&#24418;&#24335;&#23457;&#26597;&#26465;&#20214;_20210511143658.pdf" TargetMode="External"/><Relationship Id="rId25" Type="http://schemas.openxmlformats.org/officeDocument/2006/relationships/hyperlink" Target="https://service.most.gov.cn/u/cms/static/202105/&#38468;&#20214;6-&#24418;&#24335;&#23457;&#26597;&#26465;&#20214;_20210511143911.pdf" TargetMode="External"/><Relationship Id="rId33" Type="http://schemas.openxmlformats.org/officeDocument/2006/relationships/hyperlink" Target="https://service.most.gov.cn/u/cms/static/202105/&#38468;&#20214;8-&#32534;&#21046;&#19987;&#23478;&#21517;&#21333;_20210511144112.pdf" TargetMode="External"/><Relationship Id="rId2" Type="http://schemas.openxmlformats.org/officeDocument/2006/relationships/settings" Target="settings.xml"/><Relationship Id="rId16" Type="http://schemas.openxmlformats.org/officeDocument/2006/relationships/hyperlink" Target="https://service.most.gov.cn/u/cms/static/202105/&#8220;&#21306;&#22359;&#38142;&#8221;&#37325;&#28857;&#19987;&#39033;2021&#24180;&#24230;&#39033;&#30446;&#30003;&#25253;&#25351;&#21335;_20210511145643.pdf" TargetMode="External"/><Relationship Id="rId20" Type="http://schemas.openxmlformats.org/officeDocument/2006/relationships/hyperlink" Target="https://service.most.gov.cn/u/cms/static/202105/&#38468;&#20214;5-&#25581;&#27036;&#25346;&#24069;&#27036;&#21333;_20210511143758.pdf" TargetMode="External"/><Relationship Id="rId29" Type="http://schemas.openxmlformats.org/officeDocument/2006/relationships/hyperlink" Target="https://service.most.gov.cn/u/cms/static/202105/&#38468;&#20214;7-&#32534;&#21046;&#19987;&#23478;&#21517;&#21333;_20210511144020.pdf" TargetMode="External"/><Relationship Id="rId1" Type="http://schemas.openxmlformats.org/officeDocument/2006/relationships/styles" Target="styles.xml"/><Relationship Id="rId6" Type="http://schemas.openxmlformats.org/officeDocument/2006/relationships/hyperlink" Target="https://service.most.gov.cn/u/cms/static/202105/&#8220;&#20449;&#24687;&#20809;&#23376;&#25216;&#26415;&#8221;&#37325;&#28857;&#19987;&#39033;2021&#24180;&#24230;&#39033;&#30446;&#30003;&#25253;&#25351;&#21335;_20210511145226.pdf" TargetMode="External"/><Relationship Id="rId11" Type="http://schemas.openxmlformats.org/officeDocument/2006/relationships/hyperlink" Target="https://service.most.gov.cn/u/cms/static/202105/&#38468;&#20214;2-&#24418;&#24335;&#23457;&#26597;&#26465;&#20214;_20210511150402.pdf" TargetMode="External"/><Relationship Id="rId24" Type="http://schemas.openxmlformats.org/officeDocument/2006/relationships/hyperlink" Target="https://service.most.gov.cn/u/cms/static/202105/&#38468;&#20214;6-&#25581;&#27036;&#25346;&#24069;&#27036;&#21333;_20210511143854.pdf" TargetMode="External"/><Relationship Id="rId32" Type="http://schemas.openxmlformats.org/officeDocument/2006/relationships/hyperlink" Target="https://service.most.gov.cn/u/cms/static/202105/&#38468;&#20214;8-&#24418;&#24335;&#23457;&#26597;&#26465;&#20214;_20210511144102.pdf" TargetMode="External"/><Relationship Id="rId5" Type="http://schemas.openxmlformats.org/officeDocument/2006/relationships/endnotes" Target="endnotes.xml"/><Relationship Id="rId15" Type="http://schemas.openxmlformats.org/officeDocument/2006/relationships/hyperlink" Target="https://service.most.gov.cn/u/cms/static/202105/&#38468;&#20214;3-&#32534;&#21046;&#19987;&#23478;&#21517;&#21333;_20210511150436.pdf" TargetMode="External"/><Relationship Id="rId23" Type="http://schemas.openxmlformats.org/officeDocument/2006/relationships/hyperlink" Target="https://service.most.gov.cn/u/cms/static/202105/&#8220;&#20648;&#33021;&#19982;&#26234;&#33021;&#30005;&#32593;&#25216;&#26415;&#8221;&#37325;&#28857;&#19987;&#39033;2021&#24180;&#24230;&#39033;&#30446;&#30003;&#25253;&#25351;&#21335;_20210511145712.pdf" TargetMode="External"/><Relationship Id="rId28" Type="http://schemas.openxmlformats.org/officeDocument/2006/relationships/hyperlink" Target="https://service.most.gov.cn/u/cms/static/202105/&#38468;&#20214;7-&#24418;&#24335;&#23457;&#26597;&#26465;&#20214;_20210511144009.pdf" TargetMode="External"/><Relationship Id="rId10" Type="http://schemas.openxmlformats.org/officeDocument/2006/relationships/hyperlink" Target="https://service.most.gov.cn/u/cms/static/202105/&#8220;&#39640;&#24615;&#33021;&#35745;&#31639;&#8221;&#37325;&#28857;&#19987;&#39033;2021&#24180;&#24230;&#39033;&#30446;&#30003;&#25253;&#25351;&#21335;_20210511145339.pdf" TargetMode="External"/><Relationship Id="rId19" Type="http://schemas.openxmlformats.org/officeDocument/2006/relationships/hyperlink" Target="https://service.most.gov.cn/u/cms/static/202105/&#8220;&#27682;&#33021;&#25216;&#26415;&#8221;&#37325;&#28857;&#19987;&#39033;2021&#24180;&#24230;&#39033;&#30446;&#30003;&#25253;&#25351;&#21335;_20210511145657.pdf" TargetMode="External"/><Relationship Id="rId31" Type="http://schemas.openxmlformats.org/officeDocument/2006/relationships/hyperlink" Target="https://service.most.gov.cn/u/cms/static/202105/&#38468;&#20214;8-&#25581;&#27036;&#25346;&#24069;&#27036;&#21333;_20210511144049.pdf" TargetMode="External"/><Relationship Id="rId4" Type="http://schemas.openxmlformats.org/officeDocument/2006/relationships/footnotes" Target="footnotes.xml"/><Relationship Id="rId9" Type="http://schemas.openxmlformats.org/officeDocument/2006/relationships/hyperlink" Target="https://service.most.gov.cn/u/cms/static/202105/&#38468;&#20214;1-&#32534;&#21046;&#19987;&#23478;&#21517;&#21333;_20210511150342.pdf" TargetMode="External"/><Relationship Id="rId14" Type="http://schemas.openxmlformats.org/officeDocument/2006/relationships/hyperlink" Target="https://service.most.gov.cn/u/cms/static/202105/&#38468;&#20214;3-&#24418;&#24335;&#23457;&#26597;&#26465;&#20214;_20210511150425.pdf" TargetMode="External"/><Relationship Id="rId22" Type="http://schemas.openxmlformats.org/officeDocument/2006/relationships/hyperlink" Target="https://service.most.gov.cn/u/cms/static/202105/&#38468;&#20214;5-&#32534;&#21046;&#19987;&#23478;&#21517;&#21333;_20210511143821.pdf" TargetMode="External"/><Relationship Id="rId27" Type="http://schemas.openxmlformats.org/officeDocument/2006/relationships/hyperlink" Target="https://service.most.gov.cn/u/cms/static/202105/&#8220;&#20132;&#36890;&#22522;&#30784;&#35774;&#26045;&#8221;&#37325;&#28857;&#19987;&#39033;2021&#24180;&#24230;&#39033;&#30446;&#30003;&#25253;&#25351;&#21335;_20210511145729.pdf" TargetMode="External"/><Relationship Id="rId30" Type="http://schemas.openxmlformats.org/officeDocument/2006/relationships/hyperlink" Target="https://service.most.gov.cn/u/cms/static/202105/&#8220;&#26032;&#33021;&#28304;&#27773;&#36710;&#8221;&#37325;&#28857;&#19987;&#39033;2021&#24180;&#24230;&#39033;&#30446;&#30003;&#25253;&#25351;&#21335;_20210511145742.pdf" TargetMode="External"/><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1086</Words>
  <Characters>6192</Characters>
  <Application>Microsoft Office Word</Application>
  <DocSecurity>0</DocSecurity>
  <Lines>51</Lines>
  <Paragraphs>14</Paragraphs>
  <ScaleCrop>false</ScaleCrop>
  <Company>Microsoft</Company>
  <LinksUpToDate>false</LinksUpToDate>
  <CharactersWithSpaces>7264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施萱</dc:creator>
  <cp:keywords/>
  <dc:description/>
  <cp:lastModifiedBy>施萱</cp:lastModifiedBy>
  <cp:revision>2</cp:revision>
  <dcterms:created xsi:type="dcterms:W3CDTF">2021-05-12T07:41:00Z</dcterms:created>
  <dcterms:modified xsi:type="dcterms:W3CDTF">2021-05-12T07:41:00Z</dcterms:modified>
</cp:coreProperties>
</file>